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0D88" w:rsidRDefault="00B90D88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تبلغ الحلية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من المؤمن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حيث يبلغ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الوضوء</w:t>
      </w:r>
    </w:p>
    <w:p w:rsidR="007E698B" w:rsidRDefault="00B90D88" w:rsidP="00B90D88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7E698B" w:rsidRDefault="00B90D88" w:rsidP="00B90D88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تبلغ الحلية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من المؤمن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حيث يبلغ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الوضوء</w:t>
      </w:r>
    </w:p>
    <w:p w:rsidR="007E698B" w:rsidRDefault="00B90D88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7E698B" w:rsidRDefault="00B90D88" w:rsidP="00B90D88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وفيها بيان أن الحلية للمؤمن في الجنة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تبلغ مبلغ الوضوء، معنى أنه يكون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في يده الحلية إلى ما خلف المرفقين</w:t>
      </w:r>
    </w:p>
    <w:p w:rsidR="007E698B" w:rsidRDefault="00B90D88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(</w:t>
      </w:r>
      <w:r>
        <w:rPr>
          <w:rFonts w:ascii="Traditional Arabic" w:hAnsi="Traditional Arabic" w:cs="Traditional Arabic"/>
          <w:sz w:val="36"/>
          <w:szCs w:val="36"/>
          <w:rtl/>
        </w:rPr>
        <w:t>الشيخ ابن باز</w:t>
      </w:r>
      <w:r>
        <w:rPr>
          <w:rFonts w:ascii="Traditional Arabic" w:hAnsi="Traditional Arabic" w:cs="Traditional Arabic"/>
          <w:sz w:val="36"/>
          <w:szCs w:val="36"/>
          <w:rtl/>
        </w:rPr>
        <w:t>)</w:t>
      </w:r>
      <w:bookmarkEnd w:id="0"/>
    </w:p>
    <w:sectPr w:rsidR="007E698B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7E698B"/>
    <w:rsid w:val="007E698B"/>
    <w:rsid w:val="00B90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395FCC"/>
  <w15:docId w15:val="{A653EB02-8319-4495-AFAB-CF0ADBCB0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2015-02-07T15:56:00Z</dcterms:created>
  <dcterms:modified xsi:type="dcterms:W3CDTF">2017-03-30T10:03:00Z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