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0D9" w:rsidRDefault="009210D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عمل يعدل الجهاد</w:t>
      </w:r>
    </w:p>
    <w:p w:rsidR="001D728E" w:rsidRDefault="009210D9" w:rsidP="009210D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 </w:t>
      </w:r>
      <w:r>
        <w:rPr>
          <w:rFonts w:ascii="Traditional Arabic" w:hAnsi="Traditional Arabic" w:cs="Traditional Arabic"/>
          <w:sz w:val="36"/>
          <w:szCs w:val="36"/>
          <w:rtl/>
        </w:rPr>
        <w:t>أبي هريرة رضي الله عنه 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1D728E" w:rsidRDefault="009210D9" w:rsidP="009210D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رجل إلى رسول الله صلى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عليه وسلم 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دلني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على عمل يعدل الجهاد، 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:(</w:t>
      </w:r>
      <w:r>
        <w:rPr>
          <w:rFonts w:ascii="Traditional Arabic" w:hAnsi="Traditional Arabic" w:cs="Traditional Arabic"/>
          <w:sz w:val="36"/>
          <w:szCs w:val="36"/>
          <w:rtl/>
        </w:rPr>
        <w:t>لا أجده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).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/>
          <w:sz w:val="36"/>
          <w:szCs w:val="36"/>
          <w:rtl/>
        </w:rPr>
        <w:t>هل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تستطيع إذا خرج المجاهد أن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تدخل مسجدك فتقوم ولا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تفتر، وتصوم ولا تفطر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).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ومن يستطيع ذلك؟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 أبو هريرة رضي الله عنه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إن </w:t>
      </w:r>
      <w:r>
        <w:rPr>
          <w:rFonts w:ascii="Traditional Arabic" w:hAnsi="Traditional Arabic" w:cs="Traditional Arabic"/>
          <w:sz w:val="36"/>
          <w:szCs w:val="36"/>
          <w:rtl/>
        </w:rPr>
        <w:t>فرس المجاهد ليستن في طوله، فيكتب له حسنات</w:t>
      </w:r>
    </w:p>
    <w:p w:rsidR="001D728E" w:rsidRDefault="009210D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1D728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D728E"/>
    <w:rsid w:val="001D728E"/>
    <w:rsid w:val="00921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BD31C"/>
  <w15:docId w15:val="{22CE2335-3810-404C-A42C-0D9D5F72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أبي هريرة رضي الله عنه قال:</dc:title>
  <dc:creator>ALLAHs Lover</dc:creator>
  <cp:lastModifiedBy>Islam Abuelhija</cp:lastModifiedBy>
  <cp:revision>6</cp:revision>
  <dcterms:created xsi:type="dcterms:W3CDTF">2015-02-07T17:12:00Z</dcterms:created>
  <dcterms:modified xsi:type="dcterms:W3CDTF">2017-04-19T08:25:00Z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