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50E" w:rsidRDefault="006E350E" w:rsidP="00324B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24B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24B5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24B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324B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4CA3">
        <w:rPr>
          <w:rFonts w:ascii="Traditional Arabic" w:hAnsi="Traditional Arabic" w:cs="Traditional Arabic" w:hint="cs"/>
          <w:sz w:val="36"/>
          <w:szCs w:val="36"/>
          <w:rtl/>
        </w:rPr>
        <w:t xml:space="preserve">لأن الملائكة </w:t>
      </w:r>
      <w:r w:rsidR="000863C9">
        <w:rPr>
          <w:rFonts w:ascii="Traditional Arabic" w:hAnsi="Traditional Arabic" w:cs="Traditional Arabic" w:hint="cs"/>
          <w:sz w:val="36"/>
          <w:szCs w:val="36"/>
          <w:rtl/>
        </w:rPr>
        <w:t>تدعو للمصلي</w:t>
      </w:r>
    </w:p>
    <w:p w:rsidR="006E350E" w:rsidRDefault="006E350E" w:rsidP="006E3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E350E" w:rsidRDefault="006E350E" w:rsidP="006E3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تصلي على أحدكم ما دام في مصلاه، ما لم يحدث : اللهم اغفر له، اللهم ارحمه، لا يزال أحدكم في صلاة ما دامت الصلاة تحبسه، لا يمنعه أن ينقلب إلى أهله إلا الصلاة .</w:t>
      </w:r>
    </w:p>
    <w:p w:rsidR="00CF1557" w:rsidRPr="00B24A33" w:rsidRDefault="006E350E" w:rsidP="00324B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B24A33" w:rsidSect="00981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863C9"/>
    <w:rsid w:val="00090E8C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24B56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6E350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57E3D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81222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64CA3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054C2"/>
  <w15:docId w15:val="{ACE9EAD1-C7EB-42EA-BB43-7CD4CDF5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222"/>
  </w:style>
  <w:style w:type="paragraph" w:styleId="Heading5">
    <w:name w:val="heading 5"/>
    <w:basedOn w:val="Normal"/>
    <w:link w:val="Heading5Char"/>
    <w:uiPriority w:val="9"/>
    <w:qFormat/>
    <w:rsid w:val="00090E8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0E8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0E8C"/>
  </w:style>
  <w:style w:type="character" w:customStyle="1" w:styleId="search-keys">
    <w:name w:val="search-keys"/>
    <w:basedOn w:val="DefaultParagraphFont"/>
    <w:rsid w:val="00090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2015-02-05T07:52:00Z</dcterms:created>
  <dcterms:modified xsi:type="dcterms:W3CDTF">2017-04-24T11:59:00Z</dcterms:modified>
</cp:coreProperties>
</file>