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AB4" w:rsidRDefault="00656AB4" w:rsidP="00496E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496E90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أصابتهم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إنا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وإنا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 w:rsidR="00496E9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6E90">
        <w:rPr>
          <w:rFonts w:ascii="Traditional Arabic" w:hAnsi="Times New Roman" w:cs="Traditional Arabic" w:hint="eastAsia"/>
          <w:sz w:val="36"/>
          <w:szCs w:val="36"/>
          <w:rtl/>
        </w:rPr>
        <w:t>راجعون</w:t>
      </w:r>
    </w:p>
    <w:p w:rsidR="00656AB4" w:rsidRDefault="00656AB4" w:rsidP="00656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56AB4" w:rsidRDefault="00656AB4" w:rsidP="00656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ولنبلونكم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ونقص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والثمرات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راجعون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</w:p>
    <w:p w:rsidR="00656AB4" w:rsidRDefault="00656AB4" w:rsidP="00656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155 - 157 )</w:t>
      </w:r>
    </w:p>
    <w:p w:rsidR="00656AB4" w:rsidRDefault="00656AB4" w:rsidP="00656A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656AB4" w:rsidRDefault="00F35712" w:rsidP="00656AB4"/>
    <w:sectPr w:rsidR="00F35712" w:rsidRPr="00656AB4" w:rsidSect="005A5C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496E90"/>
    <w:rsid w:val="00656AB4"/>
    <w:rsid w:val="00DA1C37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4387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2019-05-15T15:06:00Z</dcterms:modified>
</cp:coreProperties>
</file>