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AC484" w14:textId="1986C5A6" w:rsidR="009B3FFD" w:rsidRDefault="006D1BFA" w:rsidP="009B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9B3FFD">
        <w:rPr>
          <w:rFonts w:ascii="Traditional Arabic" w:hAnsi="Traditional Arabic" w:cs="Traditional Arabic"/>
          <w:sz w:val="36"/>
          <w:szCs w:val="36"/>
          <w:rtl/>
        </w:rPr>
        <w:t>يمر الرجل بقبر الرجل فيقول: يا ليتني مكانه</w:t>
      </w:r>
    </w:p>
    <w:p w14:paraId="3F41DDE3" w14:textId="77777777" w:rsidR="009B3FFD" w:rsidRDefault="009B3FFD" w:rsidP="009B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CEA1086" w14:textId="77777777" w:rsidR="009B3FFD" w:rsidRDefault="009B3FFD" w:rsidP="009B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تقوم الساعة حتى يمر الرجل بقبر الرجل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ليتني مكانه.</w:t>
      </w:r>
    </w:p>
    <w:p w14:paraId="1A88D453" w14:textId="77777777" w:rsidR="009B3FFD" w:rsidRDefault="009B3FFD" w:rsidP="009B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C15BB91" w14:textId="330F0734" w:rsidR="00126C37" w:rsidRPr="009B3FFD" w:rsidRDefault="009B3FFD" w:rsidP="009B3F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يريد أن يكون ميتا مكانه؛ إما لكثرة الفتن ونحو ذلك فيخشى على دينه، أو كما في حديث آخر: أن أحدهم يقول ذلك لبلاء الدنيا وليس خشية على دين أو لسبب الدين.</w:t>
      </w:r>
    </w:p>
    <w:sectPr w:rsidR="00126C37" w:rsidRPr="009B3FFD" w:rsidSect="009603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26C37"/>
    <w:rsid w:val="0029633A"/>
    <w:rsid w:val="006D1BFA"/>
    <w:rsid w:val="009B3FFD"/>
    <w:rsid w:val="00C33ED3"/>
    <w:rsid w:val="00D16559"/>
    <w:rsid w:val="00D94507"/>
    <w:rsid w:val="00DF50F0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2020-09-04T19:21:00Z</dcterms:modified>
</cp:coreProperties>
</file>