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A96" w:rsidRDefault="00A83A96" w:rsidP="00A83A9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المزاح بالسلاح</w:t>
      </w:r>
    </w:p>
    <w:p w:rsidR="00A83A96" w:rsidRDefault="00D77AB9" w:rsidP="00A83A9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83A9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83A96" w:rsidRDefault="00A83A96" w:rsidP="00A83A9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يشير أحدكم على أخيه بالسلاح فإنه لا يدري لعل الشيطان ينزع في يده فيقع في حفرة من النار</w:t>
      </w:r>
    </w:p>
    <w:p w:rsidR="00F37F69" w:rsidRPr="00D77AB9" w:rsidRDefault="00A83A96" w:rsidP="00D77AB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D77AB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3A96"/>
    <w:rsid w:val="00364A0D"/>
    <w:rsid w:val="00A83A96"/>
    <w:rsid w:val="00D77AB9"/>
    <w:rsid w:val="00E06645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96D79"/>
  <w15:docId w15:val="{772715F1-6DBC-468E-BA70-51B695CF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2017-05-24T10:23:00Z</dcterms:modified>
</cp:coreProperties>
</file>