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6A3B9" w14:textId="77777777" w:rsidR="00697A2A" w:rsidRDefault="00697A2A" w:rsidP="00697A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الطغيان وتجاوز الحد والتمرد على ربه</w:t>
      </w:r>
    </w:p>
    <w:p w14:paraId="1A63C6AD" w14:textId="77777777" w:rsidR="00697A2A" w:rsidRDefault="00697A2A" w:rsidP="00697A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0C9A5DB" w14:textId="0853FDE1" w:rsidR="00697A2A" w:rsidRDefault="00697A2A" w:rsidP="00697A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اذهب إلى فرعون إنه طغى</w:t>
      </w:r>
    </w:p>
    <w:p w14:paraId="694DA5A9" w14:textId="0F51465B" w:rsidR="00AA0279" w:rsidRPr="00697A2A" w:rsidRDefault="00697A2A" w:rsidP="00697A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[طه : 24]</w:t>
      </w:r>
    </w:p>
    <w:sectPr w:rsidR="00AA0279" w:rsidRPr="00697A2A" w:rsidSect="00FA13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A5777"/>
    <w:rsid w:val="00697A2A"/>
    <w:rsid w:val="00874DDC"/>
    <w:rsid w:val="00A2797A"/>
    <w:rsid w:val="00AA0279"/>
    <w:rsid w:val="00FF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2021-03-17T11:59:00Z</dcterms:modified>
</cp:coreProperties>
</file>