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CE" w:rsidRDefault="00DF5ECE" w:rsidP="00DF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تكون الأعمال مقبولة عند الله تعالى ؟</w:t>
      </w:r>
    </w:p>
    <w:p w:rsidR="00DF5ECE" w:rsidRDefault="00DF5ECE" w:rsidP="00DF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DF5ECE" w:rsidRDefault="00DF5ECE" w:rsidP="00DF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تكون الأعمال مقبولة عند الله تعالى ؟</w:t>
      </w:r>
    </w:p>
    <w:p w:rsidR="00DF5ECE" w:rsidRDefault="00DF5ECE" w:rsidP="00DF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DF5ECE" w:rsidRDefault="00DF5ECE" w:rsidP="00DF5E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كانت خالصة لله تعالى وموافقة لسنة رسول الله صلى الله عليه وسلم .</w:t>
      </w:r>
    </w:p>
    <w:p w:rsidR="00FD534C" w:rsidRPr="00163797" w:rsidRDefault="00DF5ECE" w:rsidP="00163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63797" w:rsidSect="00670F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16895"/>
    <w:rsid w:val="00163797"/>
    <w:rsid w:val="002C3C43"/>
    <w:rsid w:val="00743E34"/>
    <w:rsid w:val="00DF5ECE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3968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2018-10-25T06:09:00Z</dcterms:modified>
</cp:coreProperties>
</file>