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B5C" w:rsidRDefault="00F02B5C" w:rsidP="00F02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الواجب قراءته في الصلاة ؟</w:t>
      </w:r>
    </w:p>
    <w:p w:rsidR="00F02B5C" w:rsidRDefault="00F02B5C" w:rsidP="00F02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F02B5C" w:rsidRDefault="00F02B5C" w:rsidP="00F02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الواجب قراءته في الصلاة ؟</w:t>
      </w:r>
    </w:p>
    <w:p w:rsidR="00F02B5C" w:rsidRDefault="00F02B5C" w:rsidP="00F02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F02B5C" w:rsidRDefault="00F02B5C" w:rsidP="00F02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الفاتحة</w:t>
      </w:r>
    </w:p>
    <w:p w:rsidR="00FD534C" w:rsidRPr="000029D4" w:rsidRDefault="00F02B5C" w:rsidP="000029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0029D4" w:rsidSect="00802F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029D4"/>
    <w:rsid w:val="00283449"/>
    <w:rsid w:val="00743E34"/>
    <w:rsid w:val="00B24047"/>
    <w:rsid w:val="00EA205A"/>
    <w:rsid w:val="00F02B5C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B0BA7D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2018-10-25T06:17:00Z</dcterms:modified>
</cp:coreProperties>
</file>