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21FE3" w14:textId="4E8485F4" w:rsidR="006F7AA0" w:rsidRPr="006F7AA0" w:rsidRDefault="006F7AA0" w:rsidP="006F7A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6F7AA0">
        <w:rPr>
          <w:rFonts w:ascii="Traditional Arabic" w:hAnsi="Traditional Arabic" w:cs="Traditional Arabic" w:hint="cs"/>
          <w:sz w:val="36"/>
          <w:szCs w:val="36"/>
          <w:rtl/>
        </w:rPr>
        <w:t>ثواب حفظ القرآن</w:t>
      </w:r>
    </w:p>
    <w:p w14:paraId="29DE24AD" w14:textId="77777777" w:rsidR="006F7AA0" w:rsidRPr="006F7AA0" w:rsidRDefault="006F7AA0" w:rsidP="006F7A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إن من حفظ القرآن وعمل بما </w:t>
      </w:r>
      <w:proofErr w:type="gramStart"/>
      <w:r w:rsidRPr="006F7AA0">
        <w:rPr>
          <w:rFonts w:ascii="Traditional Arabic" w:hAnsi="Traditional Arabic" w:cs="Traditional Arabic" w:hint="cs"/>
          <w:sz w:val="36"/>
          <w:szCs w:val="36"/>
          <w:rtl/>
        </w:rPr>
        <w:t>فيه ،</w:t>
      </w:r>
      <w:proofErr w:type="gramEnd"/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 أثابه الله على ذلك ثوابا عظيما ، وأكرمه إكراما بالغا ، حتى إنه ليرتقي في درجات الجنة على قدر ما يقرأ ويرتل من كتاب الله .</w:t>
      </w:r>
    </w:p>
    <w:p w14:paraId="4A31D930" w14:textId="77777777" w:rsidR="006F7AA0" w:rsidRPr="006F7AA0" w:rsidRDefault="006F7AA0" w:rsidP="006F7A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فقد روى الترمذي وأبو داود عن عبد الله بن عمرو عن النبي صلى الله عليه وسلم </w:t>
      </w:r>
      <w:proofErr w:type="gramStart"/>
      <w:r w:rsidRPr="006F7AA0">
        <w:rPr>
          <w:rFonts w:ascii="Traditional Arabic" w:hAnsi="Traditional Arabic" w:cs="Traditional Arabic" w:hint="cs"/>
          <w:sz w:val="36"/>
          <w:szCs w:val="36"/>
          <w:rtl/>
        </w:rPr>
        <w:t>قال :</w:t>
      </w:r>
      <w:proofErr w:type="gramEnd"/>
      <w:r w:rsidRPr="006F7AA0">
        <w:rPr>
          <w:rFonts w:ascii="Traditional Arabic" w:hAnsi="Traditional Arabic" w:cs="Traditional Arabic" w:hint="cs"/>
          <w:sz w:val="36"/>
          <w:szCs w:val="36"/>
        </w:rPr>
        <w:t xml:space="preserve">” </w:t>
      </w:r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يقال لصاحب القرآن اقرأ وارتق ورتل كما كنت ترتل في الدنيا فإن منزلك عند آخر آية تقرؤها </w:t>
      </w:r>
      <w:r w:rsidRPr="006F7AA0">
        <w:rPr>
          <w:rFonts w:ascii="Traditional Arabic" w:hAnsi="Traditional Arabic" w:cs="Traditional Arabic" w:hint="cs"/>
          <w:sz w:val="36"/>
          <w:szCs w:val="36"/>
        </w:rPr>
        <w:t xml:space="preserve">” </w:t>
      </w:r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والحديث صححه الألباني ، وقال بعده :( واعلم أن المراد بقوله : </w:t>
      </w:r>
      <w:r w:rsidRPr="006F7AA0">
        <w:rPr>
          <w:rFonts w:ascii="Traditional Arabic" w:hAnsi="Traditional Arabic" w:cs="Traditional Arabic" w:hint="cs"/>
          <w:sz w:val="36"/>
          <w:szCs w:val="36"/>
        </w:rPr>
        <w:t xml:space="preserve">” </w:t>
      </w:r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صاحب القرآن </w:t>
      </w:r>
      <w:r w:rsidRPr="006F7AA0">
        <w:rPr>
          <w:rFonts w:ascii="Traditional Arabic" w:hAnsi="Traditional Arabic" w:cs="Traditional Arabic" w:hint="cs"/>
          <w:sz w:val="36"/>
          <w:szCs w:val="36"/>
        </w:rPr>
        <w:t xml:space="preserve">” </w:t>
      </w:r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حافظه عن ظهر قلب على حد قوله صلى الله عليه وسلم : يؤم القوم أقرؤهم لكتاب الله . . أي </w:t>
      </w:r>
      <w:proofErr w:type="gramStart"/>
      <w:r w:rsidRPr="006F7AA0">
        <w:rPr>
          <w:rFonts w:ascii="Traditional Arabic" w:hAnsi="Traditional Arabic" w:cs="Traditional Arabic" w:hint="cs"/>
          <w:sz w:val="36"/>
          <w:szCs w:val="36"/>
          <w:rtl/>
        </w:rPr>
        <w:t>أحفظهم ،</w:t>
      </w:r>
      <w:proofErr w:type="gramEnd"/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 فالتفاضل في درجات الجنة إنما هو على حسب الحفظ في الدنيا ، وليس على حسب قراءته يومئذ واستكثاره منها كما توهم بعضهم ، ففيه فضيلة ظاهرة لحافظ القرآن ، لكن بشرط أن يكون حفظه لوجه الله تبارك وتعالى ، وليس للدنيا والدرهم والدينار ، وإلا فقد قال صلى الله عليه وسلم : أكثر منافقي أمتي قراؤها) انتهى.</w:t>
      </w:r>
    </w:p>
    <w:p w14:paraId="7565E631" w14:textId="77777777" w:rsidR="006F7AA0" w:rsidRPr="006F7AA0" w:rsidRDefault="006F7AA0" w:rsidP="006F7A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وجاء في فضل حافظ </w:t>
      </w:r>
      <w:proofErr w:type="gramStart"/>
      <w:r w:rsidRPr="006F7AA0">
        <w:rPr>
          <w:rFonts w:ascii="Traditional Arabic" w:hAnsi="Traditional Arabic" w:cs="Traditional Arabic" w:hint="cs"/>
          <w:sz w:val="36"/>
          <w:szCs w:val="36"/>
          <w:rtl/>
        </w:rPr>
        <w:t>القرآن :</w:t>
      </w:r>
      <w:proofErr w:type="gramEnd"/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 ما رواه البخاري عن عائشة عن النبي صلى الله عليه وسلم قال </w:t>
      </w:r>
      <w:r w:rsidRPr="006F7AA0">
        <w:rPr>
          <w:rFonts w:ascii="Traditional Arabic" w:hAnsi="Traditional Arabic" w:cs="Traditional Arabic" w:hint="cs"/>
          <w:sz w:val="36"/>
          <w:szCs w:val="36"/>
        </w:rPr>
        <w:t>“</w:t>
      </w:r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مثل الذي يقرأ القرآن، وهو حافظ له مع السفرة الكرام البررة، ومثل الذي يقرأ، وهو </w:t>
      </w:r>
      <w:proofErr w:type="spellStart"/>
      <w:r w:rsidRPr="006F7AA0">
        <w:rPr>
          <w:rFonts w:ascii="Traditional Arabic" w:hAnsi="Traditional Arabic" w:cs="Traditional Arabic" w:hint="cs"/>
          <w:sz w:val="36"/>
          <w:szCs w:val="36"/>
          <w:rtl/>
        </w:rPr>
        <w:t>يتعاهده</w:t>
      </w:r>
      <w:proofErr w:type="spellEnd"/>
      <w:r w:rsidRPr="006F7AA0">
        <w:rPr>
          <w:rFonts w:ascii="Traditional Arabic" w:hAnsi="Traditional Arabic" w:cs="Traditional Arabic" w:hint="cs"/>
          <w:sz w:val="36"/>
          <w:szCs w:val="36"/>
          <w:rtl/>
        </w:rPr>
        <w:t>، وهو عليه شديد فله أجران.</w:t>
      </w:r>
      <w:r w:rsidRPr="006F7AA0">
        <w:rPr>
          <w:rFonts w:ascii="Traditional Arabic" w:hAnsi="Traditional Arabic" w:cs="Traditional Arabic" w:hint="cs"/>
          <w:sz w:val="36"/>
          <w:szCs w:val="36"/>
        </w:rPr>
        <w:t>“</w:t>
      </w:r>
      <w:r w:rsidRPr="006F7AA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613CEB3F" w14:textId="77777777" w:rsidR="006F7AA0" w:rsidRPr="006F7AA0" w:rsidRDefault="006F7AA0" w:rsidP="006F7A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وحافظ القرآن يسهل عليه أن يقوم الليل </w:t>
      </w:r>
      <w:proofErr w:type="gramStart"/>
      <w:r w:rsidRPr="006F7AA0">
        <w:rPr>
          <w:rFonts w:ascii="Traditional Arabic" w:hAnsi="Traditional Arabic" w:cs="Traditional Arabic" w:hint="cs"/>
          <w:sz w:val="36"/>
          <w:szCs w:val="36"/>
          <w:rtl/>
        </w:rPr>
        <w:t>به ،</w:t>
      </w:r>
      <w:proofErr w:type="gramEnd"/>
      <w:r w:rsidRPr="006F7AA0">
        <w:rPr>
          <w:rFonts w:ascii="Traditional Arabic" w:hAnsi="Traditional Arabic" w:cs="Traditional Arabic" w:hint="cs"/>
          <w:sz w:val="36"/>
          <w:szCs w:val="36"/>
          <w:rtl/>
        </w:rPr>
        <w:t xml:space="preserve"> فيشفع فيه القرآن يوم القيامة ؛ لقول النبي صلى الله عليه وسلم </w:t>
      </w:r>
      <w:r w:rsidRPr="006F7AA0">
        <w:rPr>
          <w:rFonts w:ascii="Traditional Arabic" w:hAnsi="Traditional Arabic" w:cs="Traditional Arabic" w:hint="cs"/>
          <w:sz w:val="36"/>
          <w:szCs w:val="36"/>
        </w:rPr>
        <w:t xml:space="preserve">” </w:t>
      </w:r>
      <w:r w:rsidRPr="006F7AA0">
        <w:rPr>
          <w:rFonts w:ascii="Traditional Arabic" w:hAnsi="Traditional Arabic" w:cs="Traditional Arabic" w:hint="cs"/>
          <w:sz w:val="36"/>
          <w:szCs w:val="36"/>
          <w:rtl/>
        </w:rPr>
        <w:t>الصيام والقرآن يشفعان للعبد ، يقول الصيام : رب إني منعته الطعام والشراب بالنهار ؛ فشفعني فيه ، ويقول القرآن : رب منعته النوم بالليل ؛ فشفعني فيه ، فيشفعان</w:t>
      </w:r>
      <w:r w:rsidRPr="006F7AA0">
        <w:rPr>
          <w:rFonts w:ascii="Traditional Arabic" w:hAnsi="Traditional Arabic" w:cs="Traditional Arabic" w:hint="cs"/>
          <w:sz w:val="36"/>
          <w:szCs w:val="36"/>
        </w:rPr>
        <w:t xml:space="preserve">” </w:t>
      </w:r>
      <w:r w:rsidRPr="006F7AA0">
        <w:rPr>
          <w:rFonts w:ascii="Traditional Arabic" w:hAnsi="Traditional Arabic" w:cs="Traditional Arabic" w:hint="cs"/>
          <w:sz w:val="36"/>
          <w:szCs w:val="36"/>
          <w:rtl/>
        </w:rPr>
        <w:t>رواه أحمد والطبراني والحاكم ، وصححه الألباني</w:t>
      </w:r>
    </w:p>
    <w:p w14:paraId="454F9181" w14:textId="03EDA2A0" w:rsidR="00C33ED3" w:rsidRPr="006F7AA0" w:rsidRDefault="006F7AA0" w:rsidP="006F7A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 w:rsidRPr="006F7AA0">
        <w:rPr>
          <w:rFonts w:ascii="Traditional Arabic" w:hAnsi="Traditional Arabic" w:cs="Traditional Arabic" w:hint="cs"/>
          <w:sz w:val="36"/>
          <w:szCs w:val="36"/>
          <w:rtl/>
        </w:rPr>
        <w:t>الإسلام سؤال وجوا</w:t>
      </w:r>
      <w:r w:rsidRPr="006F7AA0"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Start w:id="0" w:name="_GoBack"/>
      <w:bookmarkEnd w:id="0"/>
    </w:p>
    <w:sectPr w:rsidR="00C33ED3" w:rsidRPr="006F7AA0" w:rsidSect="00705A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D1591"/>
    <w:rsid w:val="006F7AA0"/>
    <w:rsid w:val="008D1591"/>
    <w:rsid w:val="00C33ED3"/>
    <w:rsid w:val="00C8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0E805"/>
  <w15:chartTrackingRefBased/>
  <w15:docId w15:val="{E26FC2E4-91E0-4039-B6F3-038E5A9A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816C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6C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6C9"/>
  </w:style>
  <w:style w:type="character" w:customStyle="1" w:styleId="search-keys">
    <w:name w:val="search-keys"/>
    <w:basedOn w:val="DefaultParagraphFont"/>
    <w:rsid w:val="00C81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3</cp:revision>
  <dcterms:created xsi:type="dcterms:W3CDTF">2019-09-17T07:35:00Z</dcterms:created>
  <dcterms:modified xsi:type="dcterms:W3CDTF">2019-09-21T08:15:00Z</dcterms:modified>
</cp:coreProperties>
</file>