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12C" w:rsidRDefault="00E9612C" w:rsidP="00E9612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تشبه بغيرنا</w:t>
      </w:r>
    </w:p>
    <w:p w:rsidR="00E9612C" w:rsidRDefault="00E9612C" w:rsidP="00E96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9612C" w:rsidRDefault="00E9612C" w:rsidP="00E96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تشبه بغيرنا ، لا تشبهوا باليهود ولا بالنصارى ، فإن تسليم اليهود الإشارة بالأصابع ، وتسليم النصارى الإشارة بالأكف</w:t>
      </w:r>
      <w:r w:rsidR="005C2282">
        <w:rPr>
          <w:rFonts w:ascii="Traditional Arabic" w:hAnsi="Traditional Arabic" w:cs="Traditional Arabic" w:hint="cs"/>
          <w:sz w:val="36"/>
          <w:szCs w:val="36"/>
          <w:rtl/>
        </w:rPr>
        <w:t>.</w:t>
      </w:r>
    </w:p>
    <w:p w:rsidR="00E9612C" w:rsidRDefault="00E9612C" w:rsidP="00E9612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رواه الترمذي وحسنه الألباني</w:t>
      </w:r>
    </w:p>
    <w:p w:rsidR="005D7966" w:rsidRPr="005C2282" w:rsidRDefault="00E9612C" w:rsidP="005C22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5C2282" w:rsidSect="007343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C2282"/>
    <w:rsid w:val="005D7966"/>
    <w:rsid w:val="0098503F"/>
    <w:rsid w:val="00B1535E"/>
    <w:rsid w:val="00B31337"/>
    <w:rsid w:val="00B32DFE"/>
    <w:rsid w:val="00E961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0CAB2"/>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B32DF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32DFE"/>
    <w:rPr>
      <w:rFonts w:ascii="Times New Roman" w:eastAsia="Times New Roman" w:hAnsi="Times New Roman" w:cs="Times New Roman"/>
      <w:b/>
      <w:bCs/>
      <w:sz w:val="20"/>
      <w:szCs w:val="20"/>
    </w:rPr>
  </w:style>
  <w:style w:type="character" w:customStyle="1" w:styleId="edit-title">
    <w:name w:val="edit-title"/>
    <w:basedOn w:val="DefaultParagraphFont"/>
    <w:rsid w:val="00B32DFE"/>
  </w:style>
  <w:style w:type="character" w:customStyle="1" w:styleId="search-keys">
    <w:name w:val="search-keys"/>
    <w:basedOn w:val="DefaultParagraphFont"/>
    <w:rsid w:val="00B32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14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2018-10-01T07:17:00Z</dcterms:modified>
</cp:coreProperties>
</file>