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5937D" w14:textId="3C3A683B" w:rsidR="009C6D23" w:rsidRDefault="009C6D23" w:rsidP="009C6D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D1431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1431F">
        <w:rPr>
          <w:rFonts w:ascii="Traditional Arabic" w:hAnsi="Traditional Arabic" w:cs="Traditional Arabic"/>
          <w:sz w:val="36"/>
          <w:szCs w:val="36"/>
          <w:rtl/>
        </w:rPr>
        <w:t>نهانا أن يستنجي أحدنا بيمينه</w:t>
      </w:r>
      <w:bookmarkStart w:id="0" w:name="_GoBack"/>
      <w:bookmarkEnd w:id="0"/>
    </w:p>
    <w:p w14:paraId="0537E8EC" w14:textId="77777777" w:rsidR="009C6D23" w:rsidRDefault="009C6D23" w:rsidP="009C6D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سلمان الفارسي رضي الله عنه قال :</w:t>
      </w:r>
    </w:p>
    <w:p w14:paraId="4CEF564A" w14:textId="77777777" w:rsidR="009C6D23" w:rsidRDefault="009C6D23" w:rsidP="009C6D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إنه ( أي النبي صلى الله عليه وسلم ) نهانا أن يستنجي أحدنا بيمينه، أو يستقبل القبلة، ونهى عن الروث والعظام .</w:t>
      </w:r>
    </w:p>
    <w:p w14:paraId="14CE2356" w14:textId="77777777" w:rsidR="009C6D23" w:rsidRDefault="009C6D23" w:rsidP="009C6D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454C043" w14:textId="78EDDBB1" w:rsidR="000D1F46" w:rsidRPr="00D1431F" w:rsidRDefault="009C6D23" w:rsidP="00D143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ألا نستعمل اليد اليمنى في إزالة البول أو الغائط؛ ولكن العمل يكون باليد اليسرى.</w:t>
      </w:r>
    </w:p>
    <w:sectPr w:rsidR="000D1F46" w:rsidRPr="00D1431F" w:rsidSect="00B645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9C6D23"/>
    <w:rsid w:val="00C33ED3"/>
    <w:rsid w:val="00C553B8"/>
    <w:rsid w:val="00D1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2020-03-21T09:22:00Z</dcterms:modified>
</cp:coreProperties>
</file>