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F2282" w14:textId="77777777" w:rsidR="000F7568" w:rsidRDefault="000F7568" w:rsidP="000F7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فصله الله وبينه من أجل أن يتذكر الناس ويتعظوا</w:t>
      </w:r>
    </w:p>
    <w:p w14:paraId="1DEBB48A" w14:textId="77777777" w:rsidR="000F7568" w:rsidRDefault="000F7568" w:rsidP="000F7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679C767" w14:textId="77777777" w:rsidR="000F7568" w:rsidRDefault="000F7568" w:rsidP="000F7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ضربنا للناس في هذا القرآن من كل مثل لعلهم يتذكرون </w:t>
      </w:r>
    </w:p>
    <w:p w14:paraId="3843E8DA" w14:textId="75616BB1" w:rsidR="000A3B50" w:rsidRPr="000F7568" w:rsidRDefault="000F7568" w:rsidP="000F7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الزمر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27]</w:t>
      </w:r>
    </w:p>
    <w:sectPr w:rsidR="000A3B50" w:rsidRPr="000F7568" w:rsidSect="00E944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0F7568"/>
    <w:rsid w:val="00157B9B"/>
    <w:rsid w:val="003D53C8"/>
    <w:rsid w:val="00441C4D"/>
    <w:rsid w:val="00A2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2020-05-26T11:31:00Z</dcterms:modified>
</cp:coreProperties>
</file>