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57A23C" w14:textId="5EE04219" w:rsidR="00F343C8" w:rsidRDefault="00F343C8" w:rsidP="00E243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الوعد والوعيد في القرآن المجيد -</w:t>
      </w:r>
      <w:r w:rsidR="00E24306">
        <w:rPr>
          <w:rFonts w:ascii="Traditional Arabic" w:hAnsi="Traditional Arabic" w:cs="Traditional Arabic" w:hint="cs"/>
          <w:sz w:val="36"/>
          <w:szCs w:val="36"/>
          <w:rtl/>
        </w:rPr>
        <w:t xml:space="preserve">  </w:t>
      </w:r>
      <w:r w:rsidR="00E24306">
        <w:rPr>
          <w:rFonts w:ascii="Traditional Arabic" w:hAnsi="Traditional Arabic" w:cs="Traditional Arabic"/>
          <w:sz w:val="36"/>
          <w:szCs w:val="36"/>
          <w:rtl/>
        </w:rPr>
        <w:t>وصرفنا فيه من الوعيد لعلهم يتقون</w:t>
      </w:r>
    </w:p>
    <w:p w14:paraId="07F7B3BD" w14:textId="77777777" w:rsidR="00F343C8" w:rsidRDefault="00F343C8" w:rsidP="00F343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44B70844" w14:textId="77777777" w:rsidR="00F343C8" w:rsidRDefault="00F343C8" w:rsidP="00F343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وكذلك أنزلناه قرآنا عربيا وصرفنا فيه من الوعيد لعلهم يتقون أو يحدث لهم ذكرا </w:t>
      </w:r>
    </w:p>
    <w:p w14:paraId="73A90F20" w14:textId="0F099AE2" w:rsidR="00E85B25" w:rsidRPr="00E24306" w:rsidRDefault="00F343C8" w:rsidP="00E243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طه : 113 )</w:t>
      </w:r>
      <w:bookmarkEnd w:id="0"/>
    </w:p>
    <w:sectPr w:rsidR="00E85B25" w:rsidRPr="00E24306" w:rsidSect="00B4021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184"/>
    <w:rsid w:val="00151BF7"/>
    <w:rsid w:val="00516184"/>
    <w:rsid w:val="00951350"/>
    <w:rsid w:val="00CD09B8"/>
    <w:rsid w:val="00E24306"/>
    <w:rsid w:val="00E85B25"/>
    <w:rsid w:val="00F34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75D173"/>
  <w15:chartTrackingRefBased/>
  <w15:docId w15:val="{247FA828-8F39-4C4B-AE50-8ED2B84E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3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2019-04-05T03:49:00Z</dcterms:created>
  <dcterms:modified xsi:type="dcterms:W3CDTF">2019-04-06T16:06:00Z</dcterms:modified>
</cp:coreProperties>
</file>