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96490" w14:textId="77777777" w:rsidR="00CE47C2" w:rsidRDefault="00CE47C2" w:rsidP="00CE4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الصيام والقرآن يشفعان للعبد يوم القيامة </w:t>
      </w:r>
    </w:p>
    <w:p w14:paraId="64E015A3" w14:textId="749C78F6" w:rsidR="00CE47C2" w:rsidRDefault="00CE47C2" w:rsidP="00CE4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 :</w:t>
      </w:r>
    </w:p>
    <w:p w14:paraId="03AAE8E2" w14:textId="77777777" w:rsidR="00CE47C2" w:rsidRDefault="00CE47C2" w:rsidP="00CE4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والقرآن يشفعان للعبد يوم القيامة ، يقول الصيام : أي رب إني منعته الطعام والشهوات بالنهار فشفعني فيه ، يقول القرآن رب منعته النوم بالليل فشفعني فيه ، فيشفعان</w:t>
      </w:r>
    </w:p>
    <w:p w14:paraId="4EB4D156" w14:textId="77777777" w:rsidR="00CE47C2" w:rsidRDefault="00CE47C2" w:rsidP="00CE4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6D59AA38" w14:textId="28E7F217" w:rsidR="00CE249C" w:rsidRPr="00CE47C2" w:rsidRDefault="00CE47C2" w:rsidP="00CE4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فضل قراءة القرآن الكريم في الليل والناس نيام .</w:t>
      </w:r>
    </w:p>
    <w:sectPr w:rsidR="00CE249C" w:rsidRPr="00CE47C2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B167CF"/>
    <w:rsid w:val="00CE249C"/>
    <w:rsid w:val="00C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2021-12-17T07:37:00Z</dcterms:modified>
</cp:coreProperties>
</file>