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B9016" w14:textId="77777777" w:rsidR="008B5BFF" w:rsidRDefault="008B5BFF" w:rsidP="008B5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هداية للناس إلى الصواب والتفريق بين الحق والباطل</w:t>
      </w:r>
    </w:p>
    <w:p w14:paraId="30937E00" w14:textId="77777777" w:rsidR="008B5BFF" w:rsidRDefault="008B5BFF" w:rsidP="008B5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5558FF5" w14:textId="07CE6F59" w:rsidR="008B5BFF" w:rsidRDefault="008B5BFF" w:rsidP="008B5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 رمضان الذي أنزل فيه القرآن هدى للناس وبينات من الهدى والفرقان ...</w:t>
      </w:r>
    </w:p>
    <w:p w14:paraId="3843E8DA" w14:textId="1FB8F400" w:rsidR="000A3B50" w:rsidRPr="008B5BFF" w:rsidRDefault="008B5BFF" w:rsidP="008B5B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185]</w:t>
      </w:r>
    </w:p>
    <w:sectPr w:rsidR="000A3B50" w:rsidRPr="008B5BFF" w:rsidSect="001B5D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216A5"/>
    <w:rsid w:val="003D53C8"/>
    <w:rsid w:val="00864F6A"/>
    <w:rsid w:val="008B5BFF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2020-05-26T11:22:00Z</dcterms:modified>
</cp:coreProperties>
</file>