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5C6" w:rsidRDefault="00FD35C6" w:rsidP="00FD35C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البدعة</w:t>
      </w:r>
    </w:p>
    <w:p w:rsidR="00FD35C6" w:rsidRDefault="000F1B8A" w:rsidP="00FD35C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D35C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D35C6" w:rsidRDefault="00FD35C6" w:rsidP="00FD35C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أحدث في أمرنا هذا ما ليس فيه فهو رد</w:t>
      </w:r>
    </w:p>
    <w:p w:rsidR="00635CE5" w:rsidRPr="00FD35C6" w:rsidRDefault="000F1B8A" w:rsidP="000F1B8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E5" w:rsidRPr="00FD35C6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35C6"/>
    <w:rsid w:val="000F1B8A"/>
    <w:rsid w:val="00316C98"/>
    <w:rsid w:val="00635CE5"/>
    <w:rsid w:val="00B95DD6"/>
    <w:rsid w:val="00FD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02D5F"/>
  <w15:docId w15:val="{472FAA57-3428-4C28-AF70-252BFD820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>sak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2017-06-05T10:54:00Z</dcterms:modified>
</cp:coreProperties>
</file>