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14B" w:rsidRDefault="0053014B" w:rsidP="005301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تصدقي </w:t>
      </w:r>
      <w:r>
        <w:rPr>
          <w:rFonts w:ascii="Traditional Arabic" w:hAnsi="Traditional Arabic" w:cs="Traditional Arabic"/>
          <w:sz w:val="36"/>
          <w:szCs w:val="36"/>
          <w:rtl/>
        </w:rPr>
        <w:t>ولا توعي فيوعى عليك</w:t>
      </w:r>
    </w:p>
    <w:p w:rsidR="0039797C" w:rsidRDefault="0039797C" w:rsidP="005301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أسماء </w:t>
      </w:r>
      <w:r w:rsidR="0053014B">
        <w:rPr>
          <w:rFonts w:ascii="Traditional Arabic" w:hAnsi="Traditional Arabic" w:cs="Traditional Arabic"/>
          <w:sz w:val="36"/>
          <w:szCs w:val="36"/>
          <w:rtl/>
        </w:rPr>
        <w:t>بنت أبي بكر رضي الله عنهما قالت</w:t>
      </w:r>
      <w:r w:rsidR="0053014B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قلت : يا رسول الله ، ما لي مال ، إلا ما أدخل علي الزبير ، فأتصدق ؟ قال : </w:t>
      </w:r>
    </w:p>
    <w:p w:rsidR="0039797C" w:rsidRDefault="0053014B" w:rsidP="003979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تصدقي </w:t>
      </w:r>
      <w:r w:rsidR="0039797C">
        <w:rPr>
          <w:rFonts w:ascii="Traditional Arabic" w:hAnsi="Traditional Arabic" w:cs="Traditional Arabic"/>
          <w:sz w:val="36"/>
          <w:szCs w:val="36"/>
          <w:rtl/>
        </w:rPr>
        <w:t>ولا توعي فيوعى عليك )</w:t>
      </w:r>
    </w:p>
    <w:p w:rsidR="0039797C" w:rsidRDefault="0039797C" w:rsidP="003979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FB4F4B" w:rsidRPr="0039797C" w:rsidRDefault="0039797C" w:rsidP="003979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الإمام النووى : معناه </w:t>
      </w:r>
      <w:r w:rsidR="0053014B">
        <w:rPr>
          <w:rFonts w:ascii="Traditional Arabic" w:hAnsi="Traditional Arabic" w:cs="Traditional Arabic"/>
          <w:sz w:val="36"/>
          <w:szCs w:val="36"/>
          <w:rtl/>
        </w:rPr>
        <w:t>الحث على النفقة فى الطاعة والنه</w:t>
      </w:r>
      <w:r w:rsidR="0053014B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عن ال</w:t>
      </w:r>
      <w:r w:rsidR="0053014B">
        <w:rPr>
          <w:rFonts w:ascii="Traditional Arabic" w:hAnsi="Traditional Arabic" w:cs="Traditional Arabic"/>
          <w:sz w:val="36"/>
          <w:szCs w:val="36"/>
          <w:rtl/>
        </w:rPr>
        <w:t>إمساك والبخل، وعن ادخار المال ف</w:t>
      </w:r>
      <w:r w:rsidR="0053014B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الوعاء.</w:t>
      </w:r>
      <w:bookmarkEnd w:id="0"/>
    </w:p>
    <w:sectPr w:rsidR="00FB4F4B" w:rsidRPr="0039797C" w:rsidSect="005165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1F1F"/>
    <w:rsid w:val="000F34FA"/>
    <w:rsid w:val="001175E3"/>
    <w:rsid w:val="0039797C"/>
    <w:rsid w:val="003B1F1F"/>
    <w:rsid w:val="0053014B"/>
    <w:rsid w:val="00C855B3"/>
    <w:rsid w:val="00CB226E"/>
    <w:rsid w:val="00E97862"/>
    <w:rsid w:val="00FB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E89CD"/>
  <w15:docId w15:val="{4BF0C169-0A20-446E-AA98-DEBEE13F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5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2015-11-16T16:12:00Z</dcterms:created>
  <dcterms:modified xsi:type="dcterms:W3CDTF">2016-12-11T16:14:00Z</dcterms:modified>
</cp:coreProperties>
</file>