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3B0" w:rsidRDefault="004A53B0" w:rsidP="004A53B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نكاح إلا بولي</w:t>
      </w:r>
    </w:p>
    <w:p w:rsidR="00A67E4B" w:rsidRDefault="004A53B0" w:rsidP="00A67E4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67E4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67E4B" w:rsidRDefault="00A67E4B" w:rsidP="00A67E4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نكاح إلا بولي</w:t>
      </w:r>
    </w:p>
    <w:p w:rsidR="0026416E" w:rsidRPr="004A53B0" w:rsidRDefault="00A67E4B" w:rsidP="004A53B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RPr="004A53B0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7E4B"/>
    <w:rsid w:val="0026416E"/>
    <w:rsid w:val="004A53B0"/>
    <w:rsid w:val="00643990"/>
    <w:rsid w:val="00A6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79335"/>
  <w15:docId w15:val="{E88C71B9-4EF4-49EC-B4BB-B18115E9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E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sak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2017-05-22T08:52:00Z</dcterms:modified>
</cp:coreProperties>
</file>