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CE3F4" w14:textId="77777777" w:rsidR="00DD068F" w:rsidRDefault="00DD068F" w:rsidP="00DD06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الضوابط الشرعية للبيع بالتقسيط</w:t>
      </w:r>
    </w:p>
    <w:p w14:paraId="6531D99C" w14:textId="77777777" w:rsidR="00DD068F" w:rsidRDefault="00DD068F" w:rsidP="00DD06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البيع إلى أجل معلوم جائز؛ لعموم قوله </w:t>
      </w:r>
      <w:proofErr w:type="gramStart"/>
      <w:r>
        <w:rPr>
          <w:rFonts w:ascii="Traditional Arabic" w:hAnsi="Traditional Arabic" w:cs="Traditional Arabic"/>
          <w:sz w:val="36"/>
          <w:szCs w:val="36"/>
          <w:rtl/>
        </w:rPr>
        <w:t>تعالى :</w:t>
      </w:r>
      <w:proofErr w:type="gramEnd"/>
      <w:r>
        <w:rPr>
          <w:rFonts w:ascii="Traditional Arabic" w:hAnsi="Traditional Arabic" w:cs="Traditional Arabic"/>
          <w:sz w:val="36"/>
          <w:szCs w:val="36"/>
          <w:rtl/>
        </w:rPr>
        <w:t xml:space="preserve"> (يا أيها الذين آمنوا إذا تداينتم بدين إلى أجل مسمى فاكتبوه) البقرة/282 ، والزيادة في القيمة مقابل الأجل لا مانع منها ، فقد ثبت عن النبي صلى الله عليه وسلم ما يدل على جواز ذلك ، وذلك أنه صلى الله عليه وسلم (أمر عبد الله بن عمرو بن العاص رضي الله عنهما أن يجهز جيشا يشتري البعير بالبعيرين إلى أجل) . وينبغي معرفة ما يقتضيه الشرع في هذه المعاملة حتى لا يقع المتبايعان في العقود </w:t>
      </w:r>
      <w:proofErr w:type="gramStart"/>
      <w:r>
        <w:rPr>
          <w:rFonts w:ascii="Traditional Arabic" w:hAnsi="Traditional Arabic" w:cs="Traditional Arabic"/>
          <w:sz w:val="36"/>
          <w:szCs w:val="36"/>
          <w:rtl/>
        </w:rPr>
        <w:t>المحرمة ،</w:t>
      </w:r>
      <w:proofErr w:type="gramEnd"/>
      <w:r>
        <w:rPr>
          <w:rFonts w:ascii="Traditional Arabic" w:hAnsi="Traditional Arabic" w:cs="Traditional Arabic"/>
          <w:sz w:val="36"/>
          <w:szCs w:val="36"/>
          <w:rtl/>
        </w:rPr>
        <w:t xml:space="preserve"> إذ إن بعضهم يبيع ما لا يملك ، ثم يشتري السلعة بعد ذلك ويسلمها للمشتري .</w:t>
      </w:r>
    </w:p>
    <w:p w14:paraId="44762AEF" w14:textId="77777777" w:rsidR="00DD068F" w:rsidRDefault="00DD068F" w:rsidP="00DD06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وبعضهم إذا اشتراها يبيعها وهي في محل البائع قبل أن يقبضها القبض </w:t>
      </w:r>
      <w:proofErr w:type="gramStart"/>
      <w:r>
        <w:rPr>
          <w:rFonts w:ascii="Traditional Arabic" w:hAnsi="Traditional Arabic" w:cs="Traditional Arabic"/>
          <w:sz w:val="36"/>
          <w:szCs w:val="36"/>
          <w:rtl/>
        </w:rPr>
        <w:t>الشرعي ،</w:t>
      </w:r>
      <w:proofErr w:type="gramEnd"/>
      <w:r>
        <w:rPr>
          <w:rFonts w:ascii="Traditional Arabic" w:hAnsi="Traditional Arabic" w:cs="Traditional Arabic"/>
          <w:sz w:val="36"/>
          <w:szCs w:val="36"/>
          <w:rtl/>
        </w:rPr>
        <w:t xml:space="preserve"> وكلا الأمرين غير جائز لما ثبت عن النبي صلى الله عليه وسلم أنه قال لحكيم بن حزام : (لا تبع ما ليس عندك) ، وقال عليه الصلاة والسلام : (لا يحل سلف وبيع ، ولا بيع ما ليس عندك) . وقال عليه الصلاة </w:t>
      </w:r>
      <w:proofErr w:type="gramStart"/>
      <w:r>
        <w:rPr>
          <w:rFonts w:ascii="Traditional Arabic" w:hAnsi="Traditional Arabic" w:cs="Traditional Arabic"/>
          <w:sz w:val="36"/>
          <w:szCs w:val="36"/>
          <w:rtl/>
        </w:rPr>
        <w:t>والسلام :</w:t>
      </w:r>
      <w:proofErr w:type="gramEnd"/>
      <w:r>
        <w:rPr>
          <w:rFonts w:ascii="Traditional Arabic" w:hAnsi="Traditional Arabic" w:cs="Traditional Arabic"/>
          <w:sz w:val="36"/>
          <w:szCs w:val="36"/>
          <w:rtl/>
        </w:rPr>
        <w:t xml:space="preserve"> (من اشترى طعاما فلا يبعه حتى يستوفيه) . وقال ابن عمر رضي الله </w:t>
      </w:r>
      <w:proofErr w:type="gramStart"/>
      <w:r>
        <w:rPr>
          <w:rFonts w:ascii="Traditional Arabic" w:hAnsi="Traditional Arabic" w:cs="Traditional Arabic"/>
          <w:sz w:val="36"/>
          <w:szCs w:val="36"/>
          <w:rtl/>
        </w:rPr>
        <w:t>عنهما :</w:t>
      </w:r>
      <w:proofErr w:type="gramEnd"/>
      <w:r>
        <w:rPr>
          <w:rFonts w:ascii="Traditional Arabic" w:hAnsi="Traditional Arabic" w:cs="Traditional Arabic"/>
          <w:sz w:val="36"/>
          <w:szCs w:val="36"/>
          <w:rtl/>
        </w:rPr>
        <w:t xml:space="preserve"> (كنا نشتري الطعام جزافا فيبعث إلينا رسول الله صلى الله عليه وسلم من ينهانا أن نبيعه حتى ننقله إلى رحالنا) رواه مسلم.</w:t>
      </w:r>
    </w:p>
    <w:p w14:paraId="0459F6EF" w14:textId="77777777" w:rsidR="00DD068F" w:rsidRDefault="00DD068F" w:rsidP="00DD06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وثبت عنه عليه الصلاة والسلام </w:t>
      </w:r>
      <w:proofErr w:type="gramStart"/>
      <w:r>
        <w:rPr>
          <w:rFonts w:ascii="Traditional Arabic" w:hAnsi="Traditional Arabic" w:cs="Traditional Arabic"/>
          <w:sz w:val="36"/>
          <w:szCs w:val="36"/>
          <w:rtl/>
        </w:rPr>
        <w:t>أيضا :</w:t>
      </w:r>
      <w:proofErr w:type="gramEnd"/>
      <w:r>
        <w:rPr>
          <w:rFonts w:ascii="Traditional Arabic" w:hAnsi="Traditional Arabic" w:cs="Traditional Arabic"/>
          <w:sz w:val="36"/>
          <w:szCs w:val="36"/>
          <w:rtl/>
        </w:rPr>
        <w:t xml:space="preserve"> (أنه نهى أن تباع السلع حتى يحوزها التجار إلى رحالهم).</w:t>
      </w:r>
    </w:p>
    <w:p w14:paraId="0A62D5B7" w14:textId="77777777" w:rsidR="00DD068F" w:rsidRDefault="00DD068F" w:rsidP="00DD06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هذه الأحاديث وما جاء في معناها يتضح لطالب </w:t>
      </w:r>
      <w:proofErr w:type="gramStart"/>
      <w:r>
        <w:rPr>
          <w:rFonts w:ascii="Traditional Arabic" w:hAnsi="Traditional Arabic" w:cs="Traditional Arabic"/>
          <w:sz w:val="36"/>
          <w:szCs w:val="36"/>
          <w:rtl/>
        </w:rPr>
        <w:t>الحق :</w:t>
      </w:r>
      <w:proofErr w:type="gramEnd"/>
      <w:r>
        <w:rPr>
          <w:rFonts w:ascii="Traditional Arabic" w:hAnsi="Traditional Arabic" w:cs="Traditional Arabic"/>
          <w:sz w:val="36"/>
          <w:szCs w:val="36"/>
          <w:rtl/>
        </w:rPr>
        <w:t xml:space="preserve"> أنه لا يجوز للمسلم أن يبيع سلعة ليست في ملكه ثم يذهب فيشتريها ، بل الواجب تأخير بيعها حتى يشتريها ويحوزها في ملكه ، ويتضح أيضا أن ما يفعله كثير من الناس من بيع السلع وهي في محل البائع قبل نقلها إلى حوزة المشتري أمر لا يجوز لما فيه من مخالفة سنة الرسول صلى الله عليه وسلم ، ولما فيه من التلاعب بالمعاملات ، وعدم التقيد فيها بالشرع المطهر ، وفي ذلك من الفساد والشرور ، والعواقب الوخيمة ما لا يحصى .</w:t>
      </w:r>
    </w:p>
    <w:p w14:paraId="1570AFDB" w14:textId="73521A01" w:rsidR="00C33ED3" w:rsidRPr="00DD068F" w:rsidRDefault="00DD068F" w:rsidP="00DD068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bookmarkStart w:id="0" w:name="_GoBack"/>
      <w:bookmarkEnd w:id="0"/>
    </w:p>
    <w:sectPr w:rsidR="00C33ED3" w:rsidRPr="00DD068F" w:rsidSect="006E26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65294"/>
    <w:rsid w:val="000660A3"/>
    <w:rsid w:val="00165294"/>
    <w:rsid w:val="007D14F6"/>
    <w:rsid w:val="00C33ED3"/>
    <w:rsid w:val="00DD06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527CC"/>
  <w15:chartTrackingRefBased/>
  <w15:docId w15:val="{7524846C-598F-4C79-A5E7-DC4732FB2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D14F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14F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D14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5875029">
      <w:bodyDiv w:val="1"/>
      <w:marLeft w:val="0"/>
      <w:marRight w:val="0"/>
      <w:marTop w:val="0"/>
      <w:marBottom w:val="0"/>
      <w:divBdr>
        <w:top w:val="none" w:sz="0" w:space="0" w:color="auto"/>
        <w:left w:val="none" w:sz="0" w:space="0" w:color="auto"/>
        <w:bottom w:val="none" w:sz="0" w:space="0" w:color="auto"/>
        <w:right w:val="none" w:sz="0" w:space="0" w:color="auto"/>
      </w:divBdr>
    </w:div>
    <w:div w:id="125478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234</Words>
  <Characters>1334</Characters>
  <Application>Microsoft Office Word</Application>
  <DocSecurity>0</DocSecurity>
  <Lines>11</Lines>
  <Paragraphs>3</Paragraphs>
  <ScaleCrop>false</ScaleCrop>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6</cp:revision>
  <dcterms:created xsi:type="dcterms:W3CDTF">2019-11-19T15:39:00Z</dcterms:created>
  <dcterms:modified xsi:type="dcterms:W3CDTF">2019-11-28T08:49:00Z</dcterms:modified>
</cp:coreProperties>
</file>