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6B78B" w14:textId="77777777" w:rsidR="00DB68C6" w:rsidRDefault="00DB68C6" w:rsidP="00DB68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آية الكرسي دبر كل صلاة مكتوبة </w:t>
      </w:r>
    </w:p>
    <w:p w14:paraId="5E5C891E" w14:textId="77777777" w:rsidR="00DB68C6" w:rsidRDefault="00DB68C6" w:rsidP="00DB68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053498" w14:textId="77777777" w:rsidR="00DB68C6" w:rsidRDefault="00DB68C6" w:rsidP="00DB68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آية الكرسي دبر كل صلاة مكتوبة ، لم يمنعه من دخول الجنة إلا أن يموت .</w:t>
      </w:r>
    </w:p>
    <w:p w14:paraId="25BF65E4" w14:textId="77777777" w:rsidR="00DB68C6" w:rsidRDefault="00DB68C6" w:rsidP="00DB68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1AB5B9E2" w14:textId="4C3AFF71" w:rsidR="006D5E36" w:rsidRPr="00DB68C6" w:rsidRDefault="00DB68C6" w:rsidP="00DB68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 الموت حاجز بينه وبين دخول الجنة، فإذا تحقق حصلت الجنة. وفي الحديث: الحث على قراءة آية الكرسي دبر الصلوات.</w:t>
      </w:r>
    </w:p>
    <w:sectPr w:rsidR="006D5E36" w:rsidRPr="00DB68C6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557D4F"/>
    <w:rsid w:val="006D5E36"/>
    <w:rsid w:val="00DB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2022-01-28T07:49:00Z</dcterms:modified>
</cp:coreProperties>
</file>