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D2" w:rsidRDefault="00A859D2" w:rsidP="00446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44638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في كل وقت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4638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859D2" w:rsidRDefault="00A859D2" w:rsidP="00A85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أولى الناس بي يوم القيامة أكثرهم علي صلاة</w:t>
      </w:r>
    </w:p>
    <w:p w:rsidR="00A13C2D" w:rsidRPr="00446383" w:rsidRDefault="00A859D2" w:rsidP="00446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لغيره (صحيح الترغيب)</w:t>
      </w:r>
      <w:bookmarkEnd w:id="0"/>
    </w:p>
    <w:sectPr w:rsidR="00A13C2D" w:rsidRPr="00446383" w:rsidSect="00F12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46383"/>
    <w:rsid w:val="00A13C2D"/>
    <w:rsid w:val="00A859D2"/>
    <w:rsid w:val="00AA1E5B"/>
    <w:rsid w:val="00B70B81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89BC3"/>
  <w15:docId w15:val="{A2DE4000-DD2B-42FA-912E-5925EAB5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0B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B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0B81"/>
  </w:style>
  <w:style w:type="character" w:customStyle="1" w:styleId="search-keys">
    <w:name w:val="search-keys"/>
    <w:basedOn w:val="DefaultParagraphFont"/>
    <w:rsid w:val="00B70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2017-03-05T09:49:00Z</dcterms:modified>
</cp:coreProperties>
</file>