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50" w:rsidRDefault="003B5A50" w:rsidP="00DA2AF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DA2AF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DA2AF3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لما </w:t>
      </w:r>
      <w:r w:rsidR="00DA2AF3">
        <w:rPr>
          <w:rFonts w:ascii="Traditional Arabic" w:eastAsiaTheme="minorHAnsi" w:hAnsi="Traditional Arabic" w:cs="Traditional Arabic"/>
          <w:sz w:val="36"/>
          <w:szCs w:val="36"/>
          <w:rtl/>
        </w:rPr>
        <w:t>خلق الله آدم ونفخ في</w:t>
      </w:r>
      <w:bookmarkStart w:id="0" w:name="_GoBack"/>
      <w:bookmarkEnd w:id="0"/>
      <w:r w:rsidR="00DA2AF3">
        <w:rPr>
          <w:rFonts w:ascii="Traditional Arabic" w:eastAsiaTheme="minorHAnsi" w:hAnsi="Traditional Arabic" w:cs="Traditional Arabic"/>
          <w:sz w:val="36"/>
          <w:szCs w:val="36"/>
          <w:rtl/>
        </w:rPr>
        <w:t>ه الروح</w:t>
      </w:r>
    </w:p>
    <w:p w:rsidR="003B5A50" w:rsidRDefault="003B5A50" w:rsidP="003B5A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A2AF3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3B5A50" w:rsidRDefault="003B5A50" w:rsidP="003B5A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لما خلق الله آدم ونفخ فيه الروح عطس فقال: الحمد لله، فحمد الله بإذنه، فقال له ربه يرحمك الله يا آدم، اذهب إلى أولئك الملائكة، إلى ملأ منهم جلوس فقل: السلام عليكم قالوا: وعليك السلام ورحمة الله، ثم رجع إلى ربه، قال: إن هذه تحيتك وتحية بنيك</w:t>
      </w:r>
      <w:r w:rsidR="00DA2AF3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DA2AF3" w:rsidRDefault="003B5A50" w:rsidP="00DA2AF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وقال الألباني : حسن صحيح</w:t>
      </w:r>
    </w:p>
    <w:sectPr w:rsidR="002C12E2" w:rsidRPr="00DA2AF3" w:rsidSect="00200F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B5A50"/>
    <w:rsid w:val="00BE0B0D"/>
    <w:rsid w:val="00DA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3A3D9D"/>
  <w15:docId w15:val="{C36CCAF8-B0C0-4F0E-B318-1449469A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0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2017-10-15T17:22:00Z</dcterms:modified>
</cp:coreProperties>
</file>