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9FE31B" w14:textId="21E55F88" w:rsidR="00E82F75" w:rsidRDefault="00E82F75" w:rsidP="00E82F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الطب النبوي الوقائي</w:t>
      </w:r>
      <w:r w:rsidR="007B1E3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7B1E3F">
        <w:rPr>
          <w:rFonts w:ascii="Traditional Arabic" w:hAnsi="Traditional Arabic" w:cs="Traditional Arabic"/>
          <w:sz w:val="36"/>
          <w:szCs w:val="36"/>
          <w:rtl/>
        </w:rPr>
        <w:t>من قرأ بالآيتين من آخر سورة البقرة في ليلة كفتاه</w:t>
      </w:r>
      <w:bookmarkStart w:id="0" w:name="_GoBack"/>
      <w:bookmarkEnd w:id="0"/>
    </w:p>
    <w:p w14:paraId="39D85ADA" w14:textId="77777777" w:rsidR="00E82F75" w:rsidRDefault="00E82F75" w:rsidP="00E82F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3C222115" w14:textId="77777777" w:rsidR="00E82F75" w:rsidRDefault="00E82F75" w:rsidP="00E82F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قرأ بالآيتين من آخر سورة البقرة في ليلة كفتاه .</w:t>
      </w:r>
    </w:p>
    <w:p w14:paraId="045BEBD6" w14:textId="77777777" w:rsidR="00E82F75" w:rsidRDefault="00E82F75" w:rsidP="00E82F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0AEC9ED3" w14:textId="0C79D858" w:rsidR="007A1313" w:rsidRPr="007B1E3F" w:rsidRDefault="00E82F75" w:rsidP="007B1E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كفتاه أي: حفظتاه من الشر ووقتاه من المكروه . وقيل غير ذلك .</w:t>
      </w:r>
    </w:p>
    <w:sectPr w:rsidR="007A1313" w:rsidRPr="007B1E3F" w:rsidSect="009959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5985"/>
    <w:rsid w:val="000D1F46"/>
    <w:rsid w:val="002E5985"/>
    <w:rsid w:val="007A1313"/>
    <w:rsid w:val="007B1E3F"/>
    <w:rsid w:val="00C33ED3"/>
    <w:rsid w:val="00E82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16505"/>
  <w15:chartTrackingRefBased/>
  <w15:docId w15:val="{5CD4C798-BE12-4EE1-8A08-5E28A64E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7</cp:revision>
  <dcterms:created xsi:type="dcterms:W3CDTF">2020-03-14T11:12:00Z</dcterms:created>
  <dcterms:modified xsi:type="dcterms:W3CDTF">2020-03-21T09:19:00Z</dcterms:modified>
</cp:coreProperties>
</file>