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6D6" w:rsidRDefault="002866D6" w:rsidP="007053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70533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الجنة هي دار المتقين</w:t>
      </w:r>
    </w:p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866D6" w:rsidRDefault="002866D6" w:rsidP="002866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للذين أحسنوا في هذه الدنيا حسنة ولدار الآخرة خير ولنعم دار المتقين</w:t>
      </w:r>
    </w:p>
    <w:p w:rsidR="0042490E" w:rsidRPr="0070533B" w:rsidRDefault="002866D6" w:rsidP="007053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30 )</w:t>
      </w:r>
      <w:bookmarkEnd w:id="0"/>
    </w:p>
    <w:sectPr w:rsidR="0042490E" w:rsidRPr="0070533B" w:rsidSect="00E96F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2866D6"/>
    <w:rsid w:val="0042490E"/>
    <w:rsid w:val="00654164"/>
    <w:rsid w:val="0070039D"/>
    <w:rsid w:val="0070533B"/>
    <w:rsid w:val="00844B49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B626"/>
  <w15:docId w15:val="{E807386C-6F6C-41C1-960A-8127BC39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2017-05-08T11:07:00Z</dcterms:modified>
</cp:coreProperties>
</file>