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0F" w:rsidRDefault="00C0180F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الصدقة أفضل؟</w:t>
      </w:r>
    </w:p>
    <w:p w:rsidR="00C0180F" w:rsidRDefault="00C0180F" w:rsidP="00C0180F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قال:</w:t>
      </w:r>
    </w:p>
    <w:p w:rsidR="00FC4057" w:rsidRDefault="00C0180F" w:rsidP="00C0180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 للنبي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يا رسول الله، أي الصدقة أفضل؟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تصدق وأنت صحي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ح حريص، تأمل الغنى، وتخشى </w:t>
      </w:r>
      <w:r>
        <w:rPr>
          <w:rFonts w:ascii="Traditional Arabic" w:hAnsi="Traditional Arabic" w:cs="Traditional Arabic"/>
          <w:sz w:val="36"/>
          <w:szCs w:val="36"/>
          <w:rtl/>
        </w:rPr>
        <w:t>الفقر، ولا تمهل حتى إذا بلغت الحلقوم، 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لفلان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كذا، ولفلان كذا، وقد كان لفلان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C4057" w:rsidRDefault="00C0180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FC40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C4057"/>
    <w:rsid w:val="00C0180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9F9BE"/>
  <w15:docId w15:val="{0DA36306-DBA7-44EC-9044-30D74E11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قال: قال رجل للنبي صلى الله عليه وسلم:</dc:title>
  <dc:creator>ALLAHs Lover</dc:creator>
  <cp:lastModifiedBy>Islam Abuelhija</cp:lastModifiedBy>
  <cp:revision>6</cp:revision>
  <dcterms:created xsi:type="dcterms:W3CDTF">2015-02-20T06:49:00Z</dcterms:created>
  <dcterms:modified xsi:type="dcterms:W3CDTF">2017-04-05T16:21:00Z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