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E28A0" w14:textId="77777777" w:rsidR="00742608" w:rsidRDefault="00742608" w:rsidP="00742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أشد حياء من العذراء في خدرها</w:t>
      </w:r>
    </w:p>
    <w:p w14:paraId="31A990B7" w14:textId="77777777" w:rsidR="00742608" w:rsidRDefault="00742608" w:rsidP="00742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</w:t>
      </w:r>
    </w:p>
    <w:p w14:paraId="5121896E" w14:textId="77777777" w:rsidR="00742608" w:rsidRDefault="00742608" w:rsidP="00742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أشد حياء من العذراء في خدرها، وكان إذا كره شيئا عرفناه في وجهه.</w:t>
      </w:r>
    </w:p>
    <w:p w14:paraId="0EA22FB5" w14:textId="5D5D439B" w:rsidR="00742608" w:rsidRDefault="00211047" w:rsidP="00742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18C7154" w14:textId="70022B6A" w:rsidR="00A75EA1" w:rsidRPr="00211047" w:rsidRDefault="00742608" w:rsidP="002110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العذراء البكر، والخدر: ستر يجعل للبكر في جنب البيت، وأنه صلى الله عليه وسلم كان إذا كره شيئا عرف في وجهه، والمعنى: أنه لا يتكلم به لحيائه بل يتغير وجهه، فتفهم كراهته له .</w:t>
      </w:r>
      <w:bookmarkEnd w:id="0"/>
    </w:p>
    <w:sectPr w:rsidR="00A75EA1" w:rsidRPr="00211047" w:rsidSect="009E78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211047"/>
    <w:rsid w:val="007320D6"/>
    <w:rsid w:val="00742608"/>
    <w:rsid w:val="00A75EA1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2020-01-24T14:50:00Z</dcterms:modified>
</cp:coreProperties>
</file>