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DE7" w:rsidRDefault="007F6DE7" w:rsidP="00D357B4">
      <w:pPr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فليتقين أحدكم النار ولو بشق تمر</w:t>
      </w:r>
      <w:r>
        <w:rPr>
          <w:rFonts w:ascii="Traditional Arabic" w:hAnsi="Traditional Arabic" w:cs="Traditional Arabic" w:hint="cs"/>
          <w:sz w:val="36"/>
          <w:szCs w:val="36"/>
          <w:rtl/>
        </w:rPr>
        <w:t>ة</w:t>
      </w:r>
    </w:p>
    <w:p w:rsidR="00345568" w:rsidRDefault="007F6DE7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</w:t>
      </w:r>
      <w:r w:rsidR="002360CC" w:rsidRPr="00345568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3760AF" w:rsidRPr="00345568">
        <w:rPr>
          <w:rFonts w:ascii="Traditional Arabic" w:hAnsi="Traditional Arabic" w:cs="Traditional Arabic"/>
          <w:sz w:val="36"/>
          <w:szCs w:val="36"/>
          <w:rtl/>
        </w:rPr>
        <w:t xml:space="preserve">صلى الله عليه </w:t>
      </w:r>
      <w:proofErr w:type="gramStart"/>
      <w:r w:rsidR="003760AF" w:rsidRPr="00345568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D357B4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D357B4" w:rsidRDefault="00D357B4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ليقفن أحدكم بين يدي الله ليس بينه وبينه حجاب ولا ترجمان يترجم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له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ليقولن له ألم أوتك مالا فليقولن بلى . ثم ليقولن ألم أرسل إليك رسولا فليقولن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بلى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فينظر عن يمينه فلا يرى إلا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النار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ثم ينظر عن شماله فلا يرى إلا النار ، فليت</w:t>
      </w:r>
      <w:r w:rsidR="00F25907"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 w:hint="cs"/>
          <w:sz w:val="36"/>
          <w:szCs w:val="36"/>
          <w:rtl/>
        </w:rPr>
        <w:t>ين أحدكم النار ولو بشق تمرة ، فإن لم يجد فبكلمة طيبة</w:t>
      </w:r>
    </w:p>
    <w:p w:rsidR="00D357B4" w:rsidRPr="00D357B4" w:rsidRDefault="00D357B4" w:rsidP="00D357B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End w:id="0"/>
    </w:p>
    <w:sectPr w:rsidR="00D357B4" w:rsidRPr="00D357B4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2360CC"/>
    <w:rsid w:val="00345568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7F6DE7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D357B4"/>
    <w:rsid w:val="00E83FDB"/>
    <w:rsid w:val="00F25907"/>
    <w:rsid w:val="00F328FE"/>
    <w:rsid w:val="00F55992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F4785A"/>
  <w15:docId w15:val="{31D364B2-5FC3-45B9-8AA4-9D6F3B764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8CDC1-ECE4-4A7B-ABAD-68683D81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2015-02-23T13:25:00Z</dcterms:created>
  <dcterms:modified xsi:type="dcterms:W3CDTF">2016-07-18T09:25:00Z</dcterms:modified>
</cp:coreProperties>
</file>