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1D" w:rsidRDefault="00E4421D" w:rsidP="006974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6974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974B6">
        <w:rPr>
          <w:rFonts w:ascii="Traditional Arabic" w:hAnsi="Traditional Arabic" w:cs="Traditional Arabic"/>
          <w:sz w:val="36"/>
          <w:szCs w:val="36"/>
          <w:rtl/>
        </w:rPr>
        <w:t>المرأة عورة</w:t>
      </w:r>
    </w:p>
    <w:p w:rsidR="00E4421D" w:rsidRDefault="00E4421D" w:rsidP="00E442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4421D" w:rsidRDefault="00E4421D" w:rsidP="00E442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المرأة عورة ، وإنها إذا خرج</w:t>
      </w:r>
      <w:r w:rsidR="006974B6">
        <w:rPr>
          <w:rFonts w:ascii="Traditional Arabic" w:hAnsi="Traditional Arabic" w:cs="Traditional Arabic"/>
          <w:sz w:val="36"/>
          <w:szCs w:val="36"/>
          <w:rtl/>
        </w:rPr>
        <w:t>ت من بيتها استشرفها الشيطان ، و</w:t>
      </w:r>
      <w:r>
        <w:rPr>
          <w:rFonts w:ascii="Traditional Arabic" w:hAnsi="Traditional Arabic" w:cs="Traditional Arabic"/>
          <w:sz w:val="36"/>
          <w:szCs w:val="36"/>
          <w:rtl/>
        </w:rPr>
        <w:t>إنها لا تكون أقرب إلى الله منها في قعر بيتها</w:t>
      </w:r>
    </w:p>
    <w:p w:rsidR="007B7E8C" w:rsidRPr="006974B6" w:rsidRDefault="00E4421D" w:rsidP="006974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7B7E8C" w:rsidRPr="006974B6" w:rsidSect="00E14E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6974B6"/>
    <w:rsid w:val="007B7E8C"/>
    <w:rsid w:val="00CB3F96"/>
    <w:rsid w:val="00D728A5"/>
    <w:rsid w:val="00E4421D"/>
    <w:rsid w:val="00F9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25C670"/>
  <w15:docId w15:val="{A4C086F9-C635-4D24-A524-4DDE3FD9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926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262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9262E"/>
  </w:style>
  <w:style w:type="character" w:customStyle="1" w:styleId="search-keys">
    <w:name w:val="search-keys"/>
    <w:basedOn w:val="DefaultParagraphFont"/>
    <w:rsid w:val="00F92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2017-07-06T08:37:00Z</dcterms:modified>
</cp:coreProperties>
</file>