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327" w:rsidRDefault="001E4327" w:rsidP="001E432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ضرر ولا ضرار</w:t>
      </w:r>
    </w:p>
    <w:p w:rsidR="00E11B03" w:rsidRDefault="001E4327" w:rsidP="00E11B0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11B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E4327" w:rsidRDefault="001E4327" w:rsidP="001E432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ضرر ولا ضرار</w:t>
      </w:r>
    </w:p>
    <w:p w:rsidR="00651433" w:rsidRDefault="001E4327" w:rsidP="001E4327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ابن ماجه و</w:t>
      </w:r>
      <w:r w:rsidR="00E11B03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1B03"/>
    <w:rsid w:val="001E4327"/>
    <w:rsid w:val="002E105D"/>
    <w:rsid w:val="00651433"/>
    <w:rsid w:val="00E11B03"/>
    <w:rsid w:val="00E3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EF78A"/>
  <w15:docId w15:val="{BB5B7649-0691-4184-8986-85AB81E0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2017-05-24T10:15:00Z</dcterms:modified>
</cp:coreProperties>
</file>