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000" w:rsidRDefault="00CC2000" w:rsidP="003A209F">
      <w:pPr>
        <w:autoSpaceDE w:val="0"/>
        <w:autoSpaceDN w:val="0"/>
        <w:adjustRightInd w:val="0"/>
        <w:spacing w:after="0" w:line="240" w:lineRule="auto"/>
        <w:rPr>
          <w:rFonts w:ascii="Traditional Arabic" w:eastAsia="Times New Roman" w:hAnsi="Traditional Arabic" w:cs="Traditional Arabic"/>
          <w:sz w:val="36"/>
          <w:szCs w:val="36"/>
          <w:rtl/>
        </w:rPr>
      </w:pPr>
      <w:bookmarkStart w:id="0" w:name="_GoBack"/>
      <w:r>
        <w:rPr>
          <w:rFonts w:ascii="Traditional Arabic" w:eastAsia="Times New Roman" w:hAnsi="Traditional Arabic" w:cs="Traditional Arabic"/>
          <w:sz w:val="36"/>
          <w:szCs w:val="36"/>
          <w:rtl/>
        </w:rPr>
        <w:t>وقل للمؤمنات يغضضن من أبصارهن</w:t>
      </w:r>
    </w:p>
    <w:p w:rsidR="003A209F" w:rsidRDefault="003A209F" w:rsidP="003A209F">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قال الله تعالى :</w:t>
      </w:r>
    </w:p>
    <w:p w:rsidR="00CC2000" w:rsidRDefault="003A209F" w:rsidP="003A209F">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 وقل للمؤمنات يغضضن من أبصارهن ويحفظن فروجهن ولا يبدين زينتهن إلا ما ظهر م</w:t>
      </w:r>
      <w:r w:rsidR="00CC2000">
        <w:rPr>
          <w:rFonts w:ascii="Traditional Arabic" w:eastAsia="Times New Roman" w:hAnsi="Traditional Arabic" w:cs="Traditional Arabic"/>
          <w:sz w:val="36"/>
          <w:szCs w:val="36"/>
          <w:rtl/>
        </w:rPr>
        <w:t>نها وليضربن بخمرهن على جيوبهن "</w:t>
      </w:r>
    </w:p>
    <w:p w:rsidR="003A209F" w:rsidRDefault="003A209F" w:rsidP="003A209F">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[النور : 31]</w:t>
      </w:r>
    </w:p>
    <w:p w:rsidR="003A209F" w:rsidRDefault="00CC2000" w:rsidP="003A209F">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hint="cs"/>
          <w:sz w:val="36"/>
          <w:szCs w:val="36"/>
          <w:rtl/>
        </w:rPr>
        <w:t>--</w:t>
      </w:r>
    </w:p>
    <w:p w:rsidR="003A209F" w:rsidRDefault="003A209F" w:rsidP="003A209F">
      <w:pPr>
        <w:autoSpaceDE w:val="0"/>
        <w:autoSpaceDN w:val="0"/>
        <w:adjustRightInd w:val="0"/>
        <w:spacing w:after="0" w:line="240" w:lineRule="auto"/>
        <w:rPr>
          <w:rFonts w:ascii="Traditional Arabic" w:eastAsia="Times New Roman" w:hAnsi="Traditional Arabic" w:cs="Traditional Arabic"/>
          <w:sz w:val="36"/>
          <w:szCs w:val="36"/>
          <w:rtl/>
        </w:rPr>
      </w:pPr>
      <w:r>
        <w:rPr>
          <w:rFonts w:ascii="Traditional Arabic" w:eastAsia="Times New Roman" w:hAnsi="Traditional Arabic" w:cs="Traditional Arabic"/>
          <w:sz w:val="36"/>
          <w:szCs w:val="36"/>
          <w:rtl/>
        </w:rPr>
        <w:t>أي وقل للمؤمنات يغضضن من أبصارهن عما لا يحل لهن من العورات، ويحفظن فروجهن عما حرم الله، ولا يظهرن زينتهن للرجال، بل يجتهدن في إخفائها إلا الثياب الظاهرة التي جرت العادة بلبسها، إذا لم يكن في ذلك ما يدعو إلى الفتنة بها، وليلقين بأغطية رؤوسهن على فتحات صدورهن مغطيات وجوههن؛ ليكمل سترهن،</w:t>
      </w:r>
    </w:p>
    <w:p w:rsidR="00522CC2" w:rsidRPr="00CC2000" w:rsidRDefault="003A209F" w:rsidP="00CC2000">
      <w:pPr>
        <w:autoSpaceDE w:val="0"/>
        <w:autoSpaceDN w:val="0"/>
        <w:adjustRightInd w:val="0"/>
        <w:spacing w:after="0" w:line="240" w:lineRule="auto"/>
        <w:rPr>
          <w:rFonts w:ascii="Traditional Arabic" w:eastAsia="Times New Roman" w:hAnsi="Traditional Arabic" w:cs="Traditional Arabic"/>
          <w:sz w:val="36"/>
          <w:szCs w:val="36"/>
        </w:rPr>
      </w:pPr>
      <w:r>
        <w:rPr>
          <w:rFonts w:ascii="Traditional Arabic" w:eastAsia="Times New Roman" w:hAnsi="Traditional Arabic" w:cs="Traditional Arabic"/>
          <w:sz w:val="36"/>
          <w:szCs w:val="36"/>
          <w:rtl/>
        </w:rPr>
        <w:t>( التفسير الميسر )</w:t>
      </w:r>
      <w:bookmarkEnd w:id="0"/>
    </w:p>
    <w:sectPr w:rsidR="00522CC2" w:rsidRPr="00CC2000" w:rsidSect="003A209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D636D"/>
    <w:multiLevelType w:val="multilevel"/>
    <w:tmpl w:val="0409001D"/>
    <w:styleLink w:val="1"/>
    <w:lvl w:ilvl="0">
      <w:start w:val="1"/>
      <w:numFmt w:val="decimal"/>
      <w:lvlText w:val="%1)"/>
      <w:lvlJc w:val="left"/>
      <w:pPr>
        <w:ind w:left="360" w:hanging="360"/>
      </w:pPr>
      <w:rPr>
        <w:bCs/>
        <w:color w:val="FF0000"/>
      </w:rPr>
    </w:lvl>
    <w:lvl w:ilvl="1">
      <w:start w:val="2"/>
      <w:numFmt w:val="lowerLetter"/>
      <w:lvlText w:val="%2)"/>
      <w:lvlJc w:val="left"/>
      <w:pPr>
        <w:ind w:left="720" w:hanging="360"/>
      </w:pPr>
      <w:rPr>
        <w:color w:val="7030A0"/>
      </w:rPr>
    </w:lvl>
    <w:lvl w:ilvl="2">
      <w:start w:val="1"/>
      <w:numFmt w:val="lowerRoman"/>
      <w:lvlText w:val="%3)"/>
      <w:lvlJc w:val="left"/>
      <w:pPr>
        <w:ind w:left="1080" w:hanging="360"/>
      </w:pPr>
      <w:rPr>
        <w:color w:val="0070C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compat>
    <w:compatSetting w:name="compatibilityMode" w:uri="http://schemas.microsoft.com/office/word" w:val="12"/>
  </w:compat>
  <w:rsids>
    <w:rsidRoot w:val="00522CC2"/>
    <w:rsid w:val="000168D7"/>
    <w:rsid w:val="00166939"/>
    <w:rsid w:val="002E3880"/>
    <w:rsid w:val="003A209F"/>
    <w:rsid w:val="00436406"/>
    <w:rsid w:val="00455782"/>
    <w:rsid w:val="00522CC2"/>
    <w:rsid w:val="00CC20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94418"/>
  <w15:docId w15:val="{2C1B8685-B776-4234-9668-DB2CEFAD1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8D7"/>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نمط1"/>
    <w:uiPriority w:val="99"/>
    <w:rsid w:val="00166939"/>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topk</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topk</dc:creator>
  <cp:keywords/>
  <dc:description/>
  <cp:lastModifiedBy>Islam Abuelhija</cp:lastModifiedBy>
  <cp:revision>5</cp:revision>
  <dcterms:created xsi:type="dcterms:W3CDTF">2014-09-01T23:14:00Z</dcterms:created>
  <dcterms:modified xsi:type="dcterms:W3CDTF">2017-01-29T07:11:00Z</dcterms:modified>
</cp:coreProperties>
</file>