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9AE3" w14:textId="77777777" w:rsidR="00810E3F" w:rsidRDefault="00810E3F" w:rsidP="00810E3F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ميزها الله بأكلة السحور تفريقا بين صيامها وصيام أهل الكتاب</w:t>
      </w:r>
    </w:p>
    <w:p w14:paraId="4E4CEE59" w14:textId="77777777" w:rsidR="00810E3F" w:rsidRDefault="00810E3F" w:rsidP="00810E3F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وسلم :</w:t>
      </w:r>
      <w:proofErr w:type="gramEnd"/>
    </w:p>
    <w:p w14:paraId="7860BE25" w14:textId="77777777" w:rsidR="00810E3F" w:rsidRDefault="00810E3F" w:rsidP="00810E3F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فصل ما بين صيامنا وصيام أهل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الكتاب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أكلة السحر</w:t>
      </w:r>
    </w:p>
    <w:p w14:paraId="401E1805" w14:textId="020ACB25" w:rsidR="00880286" w:rsidRPr="006332DC" w:rsidRDefault="00810E3F" w:rsidP="006332DC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880286" w:rsidRPr="006332DC" w:rsidSect="00524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12CB3"/>
    <w:rsid w:val="0055724A"/>
    <w:rsid w:val="006332DC"/>
    <w:rsid w:val="00810E3F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B3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2018-12-25T17:21:00Z</dcterms:modified>
</cp:coreProperties>
</file>