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B2234" w14:textId="65CB1E29" w:rsidR="00B74001" w:rsidRDefault="00BB7C95" w:rsidP="00B740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B74001">
        <w:rPr>
          <w:rFonts w:ascii="Traditional Arabic" w:hAnsi="Traditional Arabic" w:cs="Traditional Arabic"/>
          <w:sz w:val="36"/>
          <w:szCs w:val="36"/>
          <w:rtl/>
        </w:rPr>
        <w:t>تكلم السباع الإنس</w:t>
      </w:r>
    </w:p>
    <w:p w14:paraId="5C6BD55E" w14:textId="77777777" w:rsidR="00B74001" w:rsidRDefault="00B74001" w:rsidP="00B740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2FE564FF" w14:textId="77777777" w:rsidR="00B74001" w:rsidRDefault="00B74001" w:rsidP="00B740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 نفسي بيده لا تقوم الساعة حتى تكلم السباع الإنس ، وحتى يكلم الرجل عذبة سوطه ، وشراك نعله ، وتخبره فخذه بما أحدث أهله بعده</w:t>
      </w:r>
    </w:p>
    <w:p w14:paraId="0E60490E" w14:textId="77777777" w:rsidR="00B74001" w:rsidRDefault="00B74001" w:rsidP="00B740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60A41ED" w14:textId="3920A9EF" w:rsidR="007E0442" w:rsidRPr="00B74001" w:rsidRDefault="00B74001" w:rsidP="00B7400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علامات الساعة التي ستحدث قبل يوم القيامة أن الوحوش والحيوانات الضارية سوف تتحدث مع الإنسان، وتتحدث عذبة السوط إلى صاحبها يعني بما أحدثت يداه، وعذبة السوط طرفه، ومن علامات الساعة أيضا أن يتحدث رباط الحذاء مع صاحبه بما مشت إليه رجله، وتتحدث أعضاء الإنسان إليه، فسوف تخبره فخذه بما حدث في بيته من بعده، وبما رآه سرا.</w:t>
      </w:r>
    </w:p>
    <w:sectPr w:rsidR="007E0442" w:rsidRPr="00B74001" w:rsidSect="00B10F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597A50"/>
    <w:rsid w:val="007E0442"/>
    <w:rsid w:val="00B74001"/>
    <w:rsid w:val="00BB7C95"/>
    <w:rsid w:val="00C33ED3"/>
    <w:rsid w:val="00C7063D"/>
    <w:rsid w:val="00DF50F0"/>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Words>
  <Characters>461</Characters>
  <Application>Microsoft Office Word</Application>
  <DocSecurity>0</DocSecurity>
  <Lines>3</Lines>
  <Paragraphs>1</Paragraphs>
  <ScaleCrop>false</ScaleCrop>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2020-09-04T19:23:00Z</dcterms:modified>
</cp:coreProperties>
</file>