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231" w:rsidRDefault="00B85231" w:rsidP="00B363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363B3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المهتدون</w:t>
      </w:r>
      <w:r w:rsidR="00B363B3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B363B3"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 w:rsidR="00B363B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363B3">
        <w:rPr>
          <w:rFonts w:ascii="Traditional Arabic" w:hAnsi="Times New Roman" w:cs="Traditional Arabic" w:hint="eastAsia"/>
          <w:sz w:val="36"/>
          <w:szCs w:val="36"/>
          <w:rtl/>
        </w:rPr>
        <w:t>يستمعون</w:t>
      </w:r>
      <w:r w:rsidR="00B363B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363B3">
        <w:rPr>
          <w:rFonts w:ascii="Traditional Arabic" w:hAnsi="Times New Roman" w:cs="Traditional Arabic" w:hint="eastAsia"/>
          <w:sz w:val="36"/>
          <w:szCs w:val="36"/>
          <w:rtl/>
        </w:rPr>
        <w:t>القول</w:t>
      </w:r>
      <w:r w:rsidR="00B363B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363B3">
        <w:rPr>
          <w:rFonts w:ascii="Traditional Arabic" w:hAnsi="Times New Roman" w:cs="Traditional Arabic" w:hint="eastAsia"/>
          <w:sz w:val="36"/>
          <w:szCs w:val="36"/>
          <w:rtl/>
        </w:rPr>
        <w:t>فيتبعون</w:t>
      </w:r>
      <w:r w:rsidR="00B363B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363B3">
        <w:rPr>
          <w:rFonts w:ascii="Traditional Arabic" w:hAnsi="Times New Roman" w:cs="Traditional Arabic" w:hint="eastAsia"/>
          <w:sz w:val="36"/>
          <w:szCs w:val="36"/>
          <w:rtl/>
        </w:rPr>
        <w:t>أحسنه</w:t>
      </w:r>
    </w:p>
    <w:p w:rsidR="00B85231" w:rsidRDefault="00B85231" w:rsidP="00B852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B85231" w:rsidRDefault="00B85231" w:rsidP="00B852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....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فبشر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يستمعون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فيتبعون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أحسنه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هداهم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الألباب</w:t>
      </w:r>
    </w:p>
    <w:p w:rsidR="00B85231" w:rsidRDefault="00B85231" w:rsidP="00B852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17 - 18 )</w:t>
      </w:r>
    </w:p>
    <w:p w:rsidR="00B85231" w:rsidRDefault="00B85231" w:rsidP="00B852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B85231" w:rsidRDefault="00F35712" w:rsidP="00B85231"/>
    <w:sectPr w:rsidR="00F35712" w:rsidRPr="00B85231" w:rsidSect="00B300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B363B3"/>
    <w:rsid w:val="00B85231"/>
    <w:rsid w:val="00C13F95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ECAE0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2019-05-15T15:07:00Z</dcterms:modified>
</cp:coreProperties>
</file>