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D01" w:rsidRDefault="00964D01" w:rsidP="00964D0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خلوة المرأة مع السائق في السيارة</w:t>
      </w:r>
    </w:p>
    <w:p w:rsidR="00964D01" w:rsidRDefault="00466CFE" w:rsidP="00964D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64D0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64D01" w:rsidRDefault="00964D01" w:rsidP="00964D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يخلون رجل بامرأة إلا كان ثالثهما الشيطان</w:t>
      </w:r>
    </w:p>
    <w:p w:rsidR="00FE03AE" w:rsidRDefault="00964D01" w:rsidP="00466CF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4D01"/>
    <w:rsid w:val="002A6087"/>
    <w:rsid w:val="00466CFE"/>
    <w:rsid w:val="00964D0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42F1C"/>
  <w15:docId w15:val="{D8D9D784-A2B7-4CE7-A7CE-3628FEC2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2017-05-21T06:24:00Z</dcterms:modified>
</cp:coreProperties>
</file>