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0AE2"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الحديد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20 - 21</w:t>
      </w:r>
    </w:p>
    <w:p w14:paraId="3C103AD9"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w:t>
      </w:r>
      <w:proofErr w:type="gramStart"/>
      <w:r>
        <w:rPr>
          <w:rFonts w:ascii="Traditional Arabic" w:eastAsiaTheme="minorHAnsi" w:hAnsi="Traditional Arabic" w:cs="Traditional Arabic"/>
          <w:sz w:val="36"/>
          <w:szCs w:val="36"/>
          <w:rtl/>
          <w:lang w:bidi="ar-SA"/>
        </w:rPr>
        <w:t>الغرور ،</w:t>
      </w:r>
      <w:proofErr w:type="gramEnd"/>
      <w:r>
        <w:rPr>
          <w:rFonts w:ascii="Traditional Arabic" w:eastAsiaTheme="minorHAnsi" w:hAnsi="Traditional Arabic" w:cs="Traditional Arabic"/>
          <w:sz w:val="36"/>
          <w:szCs w:val="36"/>
          <w:rtl/>
          <w:lang w:bidi="ar-SA"/>
        </w:rPr>
        <w:t xml:space="preserve"> سابقوا إلى مغفرة من ربكم وجنة عرضها كعرض السماء والأرض أعدت للذين آمنوا بالله ورسله ذلك فضل الله يؤتيه من يشاء والله ذو الفضل العظيم</w:t>
      </w:r>
    </w:p>
    <w:p w14:paraId="55AE59E4"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الحديد</w:t>
      </w:r>
      <w:proofErr w:type="gramEnd"/>
      <w:r>
        <w:rPr>
          <w:rFonts w:ascii="Traditional Arabic" w:eastAsiaTheme="minorHAnsi" w:hAnsi="Traditional Arabic" w:cs="Traditional Arabic"/>
          <w:sz w:val="36"/>
          <w:szCs w:val="36"/>
          <w:rtl/>
          <w:lang w:bidi="ar-SA"/>
        </w:rPr>
        <w:t xml:space="preserve"> : 20 - 21 )</w:t>
      </w:r>
    </w:p>
    <w:p w14:paraId="1CBB6F79"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DB04128"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إنما الحياة الدنيا لعب </w:t>
      </w:r>
      <w:proofErr w:type="gramStart"/>
      <w:r>
        <w:rPr>
          <w:rFonts w:ascii="Traditional Arabic" w:eastAsiaTheme="minorHAnsi" w:hAnsi="Traditional Arabic" w:cs="Traditional Arabic"/>
          <w:sz w:val="36"/>
          <w:szCs w:val="36"/>
          <w:rtl/>
          <w:lang w:bidi="ar-SA"/>
        </w:rPr>
        <w:t>ولهو :أي</w:t>
      </w:r>
      <w:proofErr w:type="gramEnd"/>
      <w:r>
        <w:rPr>
          <w:rFonts w:ascii="Traditional Arabic" w:eastAsiaTheme="minorHAnsi" w:hAnsi="Traditional Arabic" w:cs="Traditional Arabic"/>
          <w:sz w:val="36"/>
          <w:szCs w:val="36"/>
          <w:rtl/>
          <w:lang w:bidi="ar-SA"/>
        </w:rPr>
        <w:t xml:space="preserve"> أن الحياة الدنيا أشبه بالأمور الخيالية قليلة النفع سريعة الزوال.</w:t>
      </w:r>
    </w:p>
    <w:p w14:paraId="4DC09151"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وزينة :أي</w:t>
      </w:r>
      <w:proofErr w:type="gramEnd"/>
      <w:r>
        <w:rPr>
          <w:rFonts w:ascii="Traditional Arabic" w:eastAsiaTheme="minorHAnsi" w:hAnsi="Traditional Arabic" w:cs="Traditional Arabic"/>
          <w:sz w:val="36"/>
          <w:szCs w:val="36"/>
          <w:rtl/>
          <w:lang w:bidi="ar-SA"/>
        </w:rPr>
        <w:t xml:space="preserve"> ما يتزين به المرء من أنواع الزينة والزينة سريعة التغير والزوال.</w:t>
      </w:r>
    </w:p>
    <w:p w14:paraId="6F93BEF1"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وتفاخر بينكم وتكاثر في الأموال </w:t>
      </w:r>
      <w:proofErr w:type="gramStart"/>
      <w:r>
        <w:rPr>
          <w:rFonts w:ascii="Traditional Arabic" w:eastAsiaTheme="minorHAnsi" w:hAnsi="Traditional Arabic" w:cs="Traditional Arabic"/>
          <w:sz w:val="36"/>
          <w:szCs w:val="36"/>
          <w:rtl/>
          <w:lang w:bidi="ar-SA"/>
        </w:rPr>
        <w:t>والأولاد :أي</w:t>
      </w:r>
      <w:proofErr w:type="gramEnd"/>
      <w:r>
        <w:rPr>
          <w:rFonts w:ascii="Traditional Arabic" w:eastAsiaTheme="minorHAnsi" w:hAnsi="Traditional Arabic" w:cs="Traditional Arabic"/>
          <w:sz w:val="36"/>
          <w:szCs w:val="36"/>
          <w:rtl/>
          <w:lang w:bidi="ar-SA"/>
        </w:rPr>
        <w:t xml:space="preserve"> أنها لا تخرج عن كونها لهوا ولعبا وزينة وتفاخرا وتكاثرا في الأموال والأولاد.</w:t>
      </w:r>
    </w:p>
    <w:p w14:paraId="121120AF"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كمثل غيث أعجب الكفار </w:t>
      </w:r>
      <w:proofErr w:type="gramStart"/>
      <w:r>
        <w:rPr>
          <w:rFonts w:ascii="Traditional Arabic" w:eastAsiaTheme="minorHAnsi" w:hAnsi="Traditional Arabic" w:cs="Traditional Arabic"/>
          <w:sz w:val="36"/>
          <w:szCs w:val="36"/>
          <w:rtl/>
          <w:lang w:bidi="ar-SA"/>
        </w:rPr>
        <w:t>نباته :أي</w:t>
      </w:r>
      <w:proofErr w:type="gramEnd"/>
      <w:r>
        <w:rPr>
          <w:rFonts w:ascii="Traditional Arabic" w:eastAsiaTheme="minorHAnsi" w:hAnsi="Traditional Arabic" w:cs="Traditional Arabic"/>
          <w:sz w:val="36"/>
          <w:szCs w:val="36"/>
          <w:rtl/>
          <w:lang w:bidi="ar-SA"/>
        </w:rPr>
        <w:t xml:space="preserve"> مثلها في سرعة زوالها وحرمان صاحبها من الدار الآخرة ونعيمها كمثل مطر</w:t>
      </w:r>
    </w:p>
    <w:p w14:paraId="361F9A3D"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أعجب </w:t>
      </w:r>
      <w:proofErr w:type="gramStart"/>
      <w:r>
        <w:rPr>
          <w:rFonts w:ascii="Traditional Arabic" w:eastAsiaTheme="minorHAnsi" w:hAnsi="Traditional Arabic" w:cs="Traditional Arabic"/>
          <w:sz w:val="36"/>
          <w:szCs w:val="36"/>
          <w:rtl/>
          <w:lang w:bidi="ar-SA"/>
        </w:rPr>
        <w:t>الكفار :</w:t>
      </w:r>
      <w:proofErr w:type="gramEnd"/>
      <w:r>
        <w:rPr>
          <w:rFonts w:ascii="Traditional Arabic" w:eastAsiaTheme="minorHAnsi" w:hAnsi="Traditional Arabic" w:cs="Traditional Arabic"/>
          <w:sz w:val="36"/>
          <w:szCs w:val="36"/>
          <w:rtl/>
          <w:lang w:bidi="ar-SA"/>
        </w:rPr>
        <w:t xml:space="preserve"> أي الزراع أعجبهم نباته أي ما نبت به من الزرع.</w:t>
      </w:r>
    </w:p>
    <w:p w14:paraId="756CE6A1"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يهيج فتراه </w:t>
      </w:r>
      <w:proofErr w:type="gramStart"/>
      <w:r>
        <w:rPr>
          <w:rFonts w:ascii="Traditional Arabic" w:eastAsiaTheme="minorHAnsi" w:hAnsi="Traditional Arabic" w:cs="Traditional Arabic"/>
          <w:sz w:val="36"/>
          <w:szCs w:val="36"/>
          <w:rtl/>
          <w:lang w:bidi="ar-SA"/>
        </w:rPr>
        <w:t>مصفرا :أي</w:t>
      </w:r>
      <w:proofErr w:type="gramEnd"/>
      <w:r>
        <w:rPr>
          <w:rFonts w:ascii="Traditional Arabic" w:eastAsiaTheme="minorHAnsi" w:hAnsi="Traditional Arabic" w:cs="Traditional Arabic"/>
          <w:sz w:val="36"/>
          <w:szCs w:val="36"/>
          <w:rtl/>
          <w:lang w:bidi="ar-SA"/>
        </w:rPr>
        <w:t xml:space="preserve"> يبس فتراه مصفرا آن أوان حصاده.</w:t>
      </w:r>
    </w:p>
    <w:p w14:paraId="6DD8B1D6"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يكون </w:t>
      </w:r>
      <w:proofErr w:type="gramStart"/>
      <w:r>
        <w:rPr>
          <w:rFonts w:ascii="Traditional Arabic" w:eastAsiaTheme="minorHAnsi" w:hAnsi="Traditional Arabic" w:cs="Traditional Arabic"/>
          <w:sz w:val="36"/>
          <w:szCs w:val="36"/>
          <w:rtl/>
          <w:lang w:bidi="ar-SA"/>
        </w:rPr>
        <w:t>حطاما :ثم</w:t>
      </w:r>
      <w:proofErr w:type="gramEnd"/>
      <w:r>
        <w:rPr>
          <w:rFonts w:ascii="Traditional Arabic" w:eastAsiaTheme="minorHAnsi" w:hAnsi="Traditional Arabic" w:cs="Traditional Arabic"/>
          <w:sz w:val="36"/>
          <w:szCs w:val="36"/>
          <w:rtl/>
          <w:lang w:bidi="ar-SA"/>
        </w:rPr>
        <w:t xml:space="preserve"> يتحول بسرعة إلى حطام يابس يتفتت.</w:t>
      </w:r>
    </w:p>
    <w:p w14:paraId="2D2B489E"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متاع </w:t>
      </w:r>
      <w:proofErr w:type="gramStart"/>
      <w:r>
        <w:rPr>
          <w:rFonts w:ascii="Traditional Arabic" w:eastAsiaTheme="minorHAnsi" w:hAnsi="Traditional Arabic" w:cs="Traditional Arabic"/>
          <w:sz w:val="36"/>
          <w:szCs w:val="36"/>
          <w:rtl/>
          <w:lang w:bidi="ar-SA"/>
        </w:rPr>
        <w:t>الغرور :أي</w:t>
      </w:r>
      <w:proofErr w:type="gramEnd"/>
      <w:r>
        <w:rPr>
          <w:rFonts w:ascii="Traditional Arabic" w:eastAsiaTheme="minorHAnsi" w:hAnsi="Traditional Arabic" w:cs="Traditional Arabic"/>
          <w:sz w:val="36"/>
          <w:szCs w:val="36"/>
          <w:rtl/>
          <w:lang w:bidi="ar-SA"/>
        </w:rPr>
        <w:t xml:space="preserve"> وما الحياة الدنيا في التمتع بها إذ الحياة نفسها غرور لا حقيقة لها.</w:t>
      </w:r>
    </w:p>
    <w:p w14:paraId="708DA233"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سابقوا إلى مغفرة من </w:t>
      </w:r>
      <w:proofErr w:type="gramStart"/>
      <w:r>
        <w:rPr>
          <w:rFonts w:ascii="Traditional Arabic" w:eastAsiaTheme="minorHAnsi" w:hAnsi="Traditional Arabic" w:cs="Traditional Arabic"/>
          <w:sz w:val="36"/>
          <w:szCs w:val="36"/>
          <w:rtl/>
          <w:lang w:bidi="ar-SA"/>
        </w:rPr>
        <w:t>ربكم :أي</w:t>
      </w:r>
      <w:proofErr w:type="gramEnd"/>
      <w:r>
        <w:rPr>
          <w:rFonts w:ascii="Traditional Arabic" w:eastAsiaTheme="minorHAnsi" w:hAnsi="Traditional Arabic" w:cs="Traditional Arabic"/>
          <w:sz w:val="36"/>
          <w:szCs w:val="36"/>
          <w:rtl/>
          <w:lang w:bidi="ar-SA"/>
        </w:rPr>
        <w:t xml:space="preserve"> سارعوا بالتوبة مسابقين غيركم لتغفر لكم ذنوبكم وتدخلوا جنة ربكم.</w:t>
      </w:r>
    </w:p>
    <w:p w14:paraId="04945F57" w14:textId="77777777" w:rsidR="00AD3DD0" w:rsidRDefault="00AD3DD0" w:rsidP="00AD3DD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ذلك فضل الله يؤتيه من </w:t>
      </w:r>
      <w:proofErr w:type="gramStart"/>
      <w:r>
        <w:rPr>
          <w:rFonts w:ascii="Traditional Arabic" w:eastAsiaTheme="minorHAnsi" w:hAnsi="Traditional Arabic" w:cs="Traditional Arabic"/>
          <w:sz w:val="36"/>
          <w:szCs w:val="36"/>
          <w:rtl/>
          <w:lang w:bidi="ar-SA"/>
        </w:rPr>
        <w:t>يشاء :أي</w:t>
      </w:r>
      <w:proofErr w:type="gramEnd"/>
      <w:r>
        <w:rPr>
          <w:rFonts w:ascii="Traditional Arabic" w:eastAsiaTheme="minorHAnsi" w:hAnsi="Traditional Arabic" w:cs="Traditional Arabic"/>
          <w:sz w:val="36"/>
          <w:szCs w:val="36"/>
          <w:rtl/>
          <w:lang w:bidi="ar-SA"/>
        </w:rPr>
        <w:t xml:space="preserve"> الموعود به من المغفرة والجنة.</w:t>
      </w:r>
    </w:p>
    <w:p w14:paraId="72B24BC0" w14:textId="46A11A54" w:rsidR="00C27329" w:rsidRPr="00AD3DD0" w:rsidRDefault="00AD3DD0" w:rsidP="00AD3DD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والله ذو الفضل </w:t>
      </w:r>
      <w:proofErr w:type="gramStart"/>
      <w:r>
        <w:rPr>
          <w:rFonts w:ascii="Traditional Arabic" w:eastAsiaTheme="minorHAnsi" w:hAnsi="Traditional Arabic" w:cs="Traditional Arabic"/>
          <w:sz w:val="36"/>
          <w:szCs w:val="36"/>
          <w:rtl/>
          <w:lang w:bidi="ar-SA"/>
        </w:rPr>
        <w:t>العظيم :أي</w:t>
      </w:r>
      <w:proofErr w:type="gramEnd"/>
      <w:r>
        <w:rPr>
          <w:rFonts w:ascii="Traditional Arabic" w:eastAsiaTheme="minorHAnsi" w:hAnsi="Traditional Arabic" w:cs="Traditional Arabic"/>
          <w:sz w:val="36"/>
          <w:szCs w:val="36"/>
          <w:rtl/>
          <w:lang w:bidi="ar-SA"/>
        </w:rPr>
        <w:t xml:space="preserve"> فلا يبعد تفضله بذلك الموعود به وإن كان عظيما.</w:t>
      </w:r>
    </w:p>
    <w:sectPr w:rsidR="00C27329" w:rsidRPr="00AD3DD0" w:rsidSect="001325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C3ACB"/>
    <w:rsid w:val="003D14E7"/>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1478E"/>
    <w:rsid w:val="00830337"/>
    <w:rsid w:val="00834426"/>
    <w:rsid w:val="008A3865"/>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D3DD0"/>
    <w:rsid w:val="00AE3032"/>
    <w:rsid w:val="00AF2BD4"/>
    <w:rsid w:val="00B03475"/>
    <w:rsid w:val="00B1663A"/>
    <w:rsid w:val="00B17BD7"/>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4F66"/>
    <w:rsid w:val="00D70717"/>
    <w:rsid w:val="00D86811"/>
    <w:rsid w:val="00DE6A31"/>
    <w:rsid w:val="00E00FA3"/>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137</cp:revision>
  <dcterms:created xsi:type="dcterms:W3CDTF">2020-12-31T14:10:00Z</dcterms:created>
  <dcterms:modified xsi:type="dcterms:W3CDTF">2023-03-31T15:19:00Z</dcterms:modified>
</cp:coreProperties>
</file>