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D4E43" w14:textId="1FA4F7D6" w:rsidR="0000169D" w:rsidRDefault="0000169D" w:rsidP="0000169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- لها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الخي</w:t>
      </w:r>
      <w:r w:rsidR="006737DD">
        <w:rPr>
          <w:rFonts w:ascii="Traditional Arabic" w:eastAsiaTheme="minorHAnsi" w:hAnsi="Traditional Arabic" w:cs="Traditional Arabic"/>
          <w:sz w:val="36"/>
          <w:szCs w:val="36"/>
          <w:rtl/>
        </w:rPr>
        <w:t>ار بين القصاص أو الدية أو العفو</w:t>
      </w:r>
    </w:p>
    <w:p w14:paraId="05803EE7" w14:textId="77777777" w:rsidR="0000169D" w:rsidRDefault="0000169D" w:rsidP="0000169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23F9E03D" w14:textId="6699340E" w:rsidR="0000169D" w:rsidRDefault="0000169D" w:rsidP="0000169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</w:t>
      </w:r>
      <w:r w:rsidR="006737DD">
        <w:rPr>
          <w:rFonts w:ascii="Traditional Arabic" w:eastAsiaTheme="minorHAnsi" w:hAnsi="Traditional Arabic" w:cs="Traditional Arabic"/>
          <w:sz w:val="36"/>
          <w:szCs w:val="36"/>
          <w:rtl/>
        </w:rPr>
        <w:t>فمن اعتدى بعد ذلك فله عذاب أليم</w:t>
      </w:r>
    </w:p>
    <w:p w14:paraId="401E1805" w14:textId="1B3C542C" w:rsidR="00880286" w:rsidRPr="006737DD" w:rsidRDefault="0000169D" w:rsidP="006737DD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178)</w:t>
      </w:r>
      <w:bookmarkEnd w:id="0"/>
    </w:p>
    <w:sectPr w:rsidR="00880286" w:rsidRPr="006737DD" w:rsidSect="00D928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0169D"/>
    <w:rsid w:val="000A38AE"/>
    <w:rsid w:val="006079BF"/>
    <w:rsid w:val="006737DD"/>
    <w:rsid w:val="00880286"/>
    <w:rsid w:val="008B68C0"/>
    <w:rsid w:val="00A94036"/>
    <w:rsid w:val="00B51DFA"/>
    <w:rsid w:val="00B635B5"/>
    <w:rsid w:val="00B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36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2018-12-25T17:16:00Z</dcterms:modified>
</cp:coreProperties>
</file>