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C94B6" w14:textId="77777777" w:rsidR="00156E72" w:rsidRDefault="00156E72" w:rsidP="00156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أجزت شهادتهم فيما يعلمون</w:t>
      </w:r>
    </w:p>
    <w:p w14:paraId="7E11DFFB" w14:textId="77777777" w:rsidR="00156E72" w:rsidRDefault="00156E72" w:rsidP="00156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ECAA689" w14:textId="77777777" w:rsidR="00156E72" w:rsidRDefault="00156E72" w:rsidP="00156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صلوا على جنازة فأثنوا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خيرا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يقول الرب : أجزت شهادتهم فيما يعلمون ، وأغفر له ما لا يعلمون .</w:t>
      </w:r>
    </w:p>
    <w:p w14:paraId="2B585674" w14:textId="3FC0D00D" w:rsidR="006F016E" w:rsidRPr="00156E72" w:rsidRDefault="00156E72" w:rsidP="00156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6F016E" w:rsidRPr="00156E72" w:rsidSect="00CE1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56E72"/>
    <w:rsid w:val="001F5C25"/>
    <w:rsid w:val="006F016E"/>
    <w:rsid w:val="0070185F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2020-07-09T20:22:00Z</dcterms:modified>
</cp:coreProperties>
</file>