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0B2D4" w14:textId="77777777" w:rsidR="002519C8" w:rsidRDefault="002519C8" w:rsidP="002519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إن الله يحب فلانا فأحببه</w:t>
      </w:r>
    </w:p>
    <w:p w14:paraId="470950CC" w14:textId="77777777" w:rsidR="002519C8" w:rsidRDefault="002519C8" w:rsidP="002519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B6D7D86" w14:textId="77777777" w:rsidR="002519C8" w:rsidRDefault="002519C8" w:rsidP="002519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أحب الله العبد نادى جبريل: إن الله يحب فلانا فأحببه، فيحبه جبريل، فينادي جبريل في أهل السماء: إن الله يحب فلانا فأحبوه، فيحبه أهل السماء، ثم يوضع له القبول في الأرض.</w:t>
      </w:r>
    </w:p>
    <w:p w14:paraId="2B585674" w14:textId="2AB2139B" w:rsidR="006F016E" w:rsidRPr="002519C8" w:rsidRDefault="002519C8" w:rsidP="002519C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2519C8" w:rsidSect="0048054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2519C8"/>
    <w:rsid w:val="002A0853"/>
    <w:rsid w:val="006F016E"/>
    <w:rsid w:val="00C33ED3"/>
    <w:rsid w:val="00C84F09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2020-07-09T20:10:00Z</dcterms:modified>
</cp:coreProperties>
</file>