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8BB20" w14:textId="7B7AB0E4" w:rsidR="00114364" w:rsidRDefault="00114364" w:rsidP="001143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D748A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748AA">
        <w:rPr>
          <w:rFonts w:ascii="Traditional Arabic" w:hAnsi="Traditional Arabic" w:cs="Traditional Arabic"/>
          <w:sz w:val="36"/>
          <w:szCs w:val="36"/>
          <w:rtl/>
        </w:rPr>
        <w:t>كفيت ووقيت</w:t>
      </w:r>
      <w:bookmarkStart w:id="0" w:name="_GoBack"/>
      <w:bookmarkEnd w:id="0"/>
      <w:r w:rsidR="00D748AA">
        <w:rPr>
          <w:rFonts w:ascii="Traditional Arabic" w:hAnsi="Traditional Arabic" w:cs="Traditional Arabic"/>
          <w:sz w:val="36"/>
          <w:szCs w:val="36"/>
          <w:rtl/>
        </w:rPr>
        <w:t xml:space="preserve"> وتنحى عنه الشيطان</w:t>
      </w:r>
    </w:p>
    <w:p w14:paraId="387F79F1" w14:textId="77777777" w:rsidR="00114364" w:rsidRDefault="00114364" w:rsidP="001143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D75D8B0" w14:textId="77777777" w:rsidR="00114364" w:rsidRDefault="00114364" w:rsidP="001143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يعني إذا خرج من بيته : بسم الله ، توكلت على الله ، لا حول ولا قوة إلا بالله ، يقال له : كفيت ، ووقيت ، وتنحى عنه الشيطان.</w:t>
      </w:r>
    </w:p>
    <w:p w14:paraId="7D068C02" w14:textId="77777777" w:rsidR="00114364" w:rsidRDefault="00114364" w:rsidP="001143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6ED7FEDB" w14:textId="5A4DBC18" w:rsidR="00C70EA9" w:rsidRPr="00D748AA" w:rsidRDefault="00114364" w:rsidP="00D748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كفيت أي: صرف عنك الشر. ، ووقيت أي: حفظت عن الأشياء الخفية عنك من الأذى والسوء . وتنحى عنه أي: بعد عنه الشيطان.</w:t>
      </w:r>
    </w:p>
    <w:sectPr w:rsidR="00C70EA9" w:rsidRPr="00D748AA" w:rsidSect="007A17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114364"/>
    <w:rsid w:val="002E5985"/>
    <w:rsid w:val="00C33ED3"/>
    <w:rsid w:val="00C70EA9"/>
    <w:rsid w:val="00D7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70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70E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1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7</cp:revision>
  <dcterms:created xsi:type="dcterms:W3CDTF">2020-03-14T11:12:00Z</dcterms:created>
  <dcterms:modified xsi:type="dcterms:W3CDTF">2020-03-21T09:26:00Z</dcterms:modified>
</cp:coreProperties>
</file>