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50" w:rsidRDefault="00131D50" w:rsidP="00047A7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شر الناس ذا الوجهين</w:t>
      </w:r>
    </w:p>
    <w:p w:rsidR="00047A74" w:rsidRDefault="00131D50" w:rsidP="00131D5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47A7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47A74" w:rsidRDefault="00047A74" w:rsidP="00047A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تجدون من شر الناس ذا الوجهين الذي يأتي هؤلاء بوجه وهؤلاء بوجه</w:t>
      </w:r>
    </w:p>
    <w:p w:rsidR="00F37F69" w:rsidRDefault="00047A74" w:rsidP="00131D5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47A74"/>
    <w:rsid w:val="00047A74"/>
    <w:rsid w:val="00131D50"/>
    <w:rsid w:val="009F2003"/>
    <w:rsid w:val="00E9350F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1CCE"/>
  <w15:docId w15:val="{7EB11941-CDF9-491E-A116-B77F7007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2017-05-23T10:11:00Z</dcterms:modified>
</cp:coreProperties>
</file>