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458" w:rsidRDefault="00262458" w:rsidP="00B750F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تردى من جبل فقتل نفسه</w:t>
      </w:r>
    </w:p>
    <w:p w:rsidR="00B750FE" w:rsidRDefault="00262458" w:rsidP="0026245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750F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750FE" w:rsidRDefault="00B750FE" w:rsidP="00B750F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تردى من جبل فقتل نفسه فهو في نار جهنم يتردى فيها خالدا مخلدا فيها أبدا</w:t>
      </w:r>
    </w:p>
    <w:p w:rsidR="00651433" w:rsidRPr="00262458" w:rsidRDefault="00B750FE" w:rsidP="0026245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RPr="00262458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50FE"/>
    <w:rsid w:val="00203DE7"/>
    <w:rsid w:val="00262458"/>
    <w:rsid w:val="00651433"/>
    <w:rsid w:val="009D38C7"/>
    <w:rsid w:val="00B7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4E87B"/>
  <w15:docId w15:val="{87EBACE8-11C7-4A5C-900A-6C44D6BBB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2017-05-24T10:19:00Z</dcterms:modified>
</cp:coreProperties>
</file>