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شروط الصلاة ؟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شروط الصلاة ؟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الشروط هي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الإسلام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العقل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التمييز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دخول الوقت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إزالة النجاسة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الطهارة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ستر العورة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استقبال القبلة</w:t>
      </w:r>
    </w:p>
    <w:p w:rsidR="00D06CE6" w:rsidRDefault="00D06CE6" w:rsidP="00D06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النية</w:t>
      </w:r>
    </w:p>
    <w:p w:rsidR="00FD534C" w:rsidRPr="008D37A6" w:rsidRDefault="00D06CE6" w:rsidP="008D37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8D37A6" w:rsidSect="00C361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83102"/>
    <w:rsid w:val="00743E34"/>
    <w:rsid w:val="008D37A6"/>
    <w:rsid w:val="00A26BCB"/>
    <w:rsid w:val="00D06CE6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4C4CCC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2018-10-25T06:16:00Z</dcterms:modified>
</cp:coreProperties>
</file>