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B8052" w14:textId="77777777" w:rsidR="00C3325A" w:rsidRDefault="00C3325A" w:rsidP="00C332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تضميد العين بالصبر للمحرم</w:t>
      </w:r>
    </w:p>
    <w:p w14:paraId="6836A679" w14:textId="77777777" w:rsidR="00C3325A" w:rsidRDefault="00C3325A" w:rsidP="00C332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عثمان بن عفان رضي الله عنه :</w:t>
      </w:r>
    </w:p>
    <w:p w14:paraId="139D6440" w14:textId="77777777" w:rsidR="00C3325A" w:rsidRDefault="00C3325A" w:rsidP="00C332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حدث عن رسول الله صلى الله عليه وسلم في الرجل إذا اشتكى عينيه، وهو محرم ضمدهما بالصبر.</w:t>
      </w:r>
    </w:p>
    <w:p w14:paraId="181B9B22" w14:textId="77777777" w:rsidR="00C3325A" w:rsidRDefault="00C3325A" w:rsidP="00C332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5F7F9B3" w14:textId="640D687D" w:rsidR="003C71AC" w:rsidRPr="00D705FC" w:rsidRDefault="00C3325A" w:rsidP="00D705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"ضمدهما بالصبر"، أي: إذا اشتكى المحرم عينيه ضمدهما، أي: شدهما بالعصابة مع تقطير الصبر في العينين، والصبر عصارة شجر مر هو عصارة جامدة من نبات كالسوسن بين صفرة وحمرة، والمقصود أن يخلط الصبر بالماء فيقطره في عينيه</w:t>
      </w:r>
      <w:r w:rsidR="00D705FC">
        <w:rPr>
          <w:rFonts w:ascii="Traditional Arabic" w:hAnsi="Traditional Arabic" w:cs="Traditional Arabic"/>
          <w:sz w:val="36"/>
          <w:szCs w:val="36"/>
          <w:rtl/>
        </w:rPr>
        <w:t xml:space="preserve"> أو يكتحل به أو يضعه على عينيه.</w:t>
      </w:r>
      <w:bookmarkEnd w:id="0"/>
    </w:p>
    <w:sectPr w:rsidR="003C71AC" w:rsidRPr="00D705FC" w:rsidSect="00CD39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9725BA"/>
    <w:rsid w:val="00C3325A"/>
    <w:rsid w:val="00D07549"/>
    <w:rsid w:val="00D7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725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25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7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2019-05-09T10:28:00Z</dcterms:modified>
</cp:coreProperties>
</file>