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E70" w:rsidRDefault="00530E70" w:rsidP="00530E7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الربا وإن كثر فإن عاقبته تصير إلى قل</w:t>
      </w:r>
    </w:p>
    <w:p w:rsidR="00BE6D65" w:rsidRDefault="00530E70" w:rsidP="00BE6D6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E6D6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37F69" w:rsidRDefault="00530E70" w:rsidP="00BE6D6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الربا و</w:t>
      </w:r>
      <w:r w:rsidR="00BE6D65">
        <w:rPr>
          <w:rFonts w:cs="Traditional Arabic" w:hint="cs"/>
          <w:sz w:val="36"/>
          <w:szCs w:val="36"/>
          <w:rtl/>
          <w:lang w:bidi="ar-QA"/>
        </w:rPr>
        <w:t>إن كثر فإن عاقبته تصير إلى قل</w:t>
      </w:r>
    </w:p>
    <w:p w:rsidR="00BE6D65" w:rsidRDefault="00BE6D65" w:rsidP="00BE6D6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BE6D65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6D65"/>
    <w:rsid w:val="00530E70"/>
    <w:rsid w:val="00874784"/>
    <w:rsid w:val="00BE6D65"/>
    <w:rsid w:val="00C06531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2BF23"/>
  <w15:docId w15:val="{26550CDF-D6E3-4D68-908D-3C7D4EE23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2017-05-25T09:43:00Z</dcterms:modified>
</cp:coreProperties>
</file>