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70" w:rsidRDefault="00406070" w:rsidP="00406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دليل على صدق الإيمان</w:t>
      </w:r>
    </w:p>
    <w:p w:rsidR="00406070" w:rsidRDefault="00406070" w:rsidP="00406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406070" w:rsidRDefault="00406070" w:rsidP="004060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إنما المؤمنون الذين إذا ذكر الله وجلت قلوبهم وإذا تليت عليهم آياته زادتهم إيمانا وعلى ربهم يتوكلون</w:t>
      </w:r>
    </w:p>
    <w:p w:rsidR="00F02DCD" w:rsidRPr="00C613D9" w:rsidRDefault="00406070" w:rsidP="00C613D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(الأنفال : 2)</w:t>
      </w:r>
      <w:bookmarkEnd w:id="0"/>
    </w:p>
    <w:sectPr w:rsidR="00F02DCD" w:rsidRPr="00C613D9" w:rsidSect="00256A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406070"/>
    <w:rsid w:val="0049143F"/>
    <w:rsid w:val="00817E25"/>
    <w:rsid w:val="00A41A27"/>
    <w:rsid w:val="00AE042F"/>
    <w:rsid w:val="00C613D9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F7F8AD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2018-08-28T15:56:00Z</dcterms:modified>
</cp:coreProperties>
</file>