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2359B" w14:textId="77777777" w:rsidR="00366FBF" w:rsidRDefault="00366FBF" w:rsidP="00366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من عادى لي وليا فقد آذنته بالحرب</w:t>
      </w:r>
    </w:p>
    <w:p w14:paraId="2B1F6E40" w14:textId="77777777" w:rsidR="00366FBF" w:rsidRDefault="00366FBF" w:rsidP="00366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FD55926" w14:textId="77777777" w:rsidR="00366FBF" w:rsidRDefault="00366FBF" w:rsidP="00366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قال: من عادى لي وليا فقد آذنته بالحرب، وما تقرب إلي عبدي بشيء أحب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مما افترضت عليه، وما يزال عبدي يتقرب إلي بالنوافل حتى أحبه، فإذا أحببته: كنت سمعه الذي يسمع به، وبصره الذي يبصر به، ويده التي يبطش بها، ورجله التي يمشي بها، وإن سألني لأعطينه، ولئن استعاذني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لأعيذنه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>، وما ترددت عن شيء أنا فاعله ترددي عن نفس المؤمن، يكره الموت وأنا أكره مساءته.</w:t>
      </w:r>
    </w:p>
    <w:p w14:paraId="2B585674" w14:textId="6464F155" w:rsidR="006F016E" w:rsidRPr="00366FBF" w:rsidRDefault="00366FBF" w:rsidP="00366FB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البخاري</w:t>
      </w:r>
    </w:p>
    <w:sectPr w:rsidR="006F016E" w:rsidRPr="00366FBF" w:rsidSect="0044329A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366FBF"/>
    <w:rsid w:val="00481D91"/>
    <w:rsid w:val="006F016E"/>
    <w:rsid w:val="00B03038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2020-07-09T20:11:00Z</dcterms:modified>
</cp:coreProperties>
</file>