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24AAA8" w14:textId="77777777" w:rsidR="00014F52" w:rsidRDefault="00014F52" w:rsidP="00014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قبضت صفيه من أهل الدنيا ثم احتسبه</w:t>
      </w:r>
    </w:p>
    <w:p w14:paraId="5FB3DAED" w14:textId="77777777" w:rsidR="00014F52" w:rsidRDefault="00014F52" w:rsidP="00014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1E2A585" w14:textId="77777777" w:rsidR="00014F52" w:rsidRDefault="00014F52" w:rsidP="00014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يقول الله تعالى: ما لعبدي المؤمن عندي جزاء، إذا قبضت صفيه من أهل الدنيا ثم احتسبه، إلا الجنة.</w:t>
      </w:r>
    </w:p>
    <w:p w14:paraId="2B585674" w14:textId="48B7C5AF" w:rsidR="006F016E" w:rsidRPr="00014F52" w:rsidRDefault="00014F52" w:rsidP="00014F52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014F52" w:rsidSect="006C53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14F52"/>
    <w:rsid w:val="00290C17"/>
    <w:rsid w:val="006F016E"/>
    <w:rsid w:val="00A722DA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2020-07-09T20:12:00Z</dcterms:modified>
</cp:coreProperties>
</file>