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7B9" w:rsidRDefault="006267B9" w:rsidP="00CE0C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E0C10">
        <w:rPr>
          <w:rFonts w:ascii="Traditional Arabic" w:cs="Traditional Arabic" w:hint="eastAsia"/>
          <w:sz w:val="36"/>
          <w:szCs w:val="36"/>
          <w:rtl/>
        </w:rPr>
        <w:t>إن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الله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طيب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لا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يقبل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إلا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 w:rsidR="00CE0C10">
        <w:rPr>
          <w:rFonts w:ascii="Traditional Arabic" w:cs="Traditional Arabic" w:hint="eastAsia"/>
          <w:sz w:val="36"/>
          <w:szCs w:val="36"/>
          <w:rtl/>
        </w:rPr>
        <w:t>طيبا</w:t>
      </w:r>
    </w:p>
    <w:p w:rsidR="006267B9" w:rsidRDefault="006267B9" w:rsidP="006267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267B9" w:rsidRDefault="006267B9" w:rsidP="006267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. [ 23 /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 w:rsidR="00CE0C10">
        <w:rPr>
          <w:rFonts w:ascii="Traditional Arabic" w:cs="Traditional Arabic"/>
          <w:sz w:val="36"/>
          <w:szCs w:val="36"/>
          <w:rtl/>
        </w:rPr>
        <w:t xml:space="preserve"> 51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cs="Traditional Arabic"/>
          <w:sz w:val="36"/>
          <w:szCs w:val="36"/>
          <w:rtl/>
        </w:rPr>
        <w:t xml:space="preserve"> [ 2 /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172 ]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أشعث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 w:rsidR="00CE0C10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ومطعمه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وملبسه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فأنى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DE5BA8" w:rsidRPr="006267B9" w:rsidRDefault="006267B9" w:rsidP="006267B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DE5BA8" w:rsidRPr="006267B9" w:rsidSect="00553C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267B9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E0C10"/>
    <w:rsid w:val="00D151F0"/>
    <w:rsid w:val="00DE5BA8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7412A"/>
  <w15:docId w15:val="{ECFFFA16-65FB-4D15-BFB5-90F4DB67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E5BA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E5BA8"/>
    <w:rPr>
      <w:b/>
      <w:bCs/>
    </w:rPr>
  </w:style>
  <w:style w:type="character" w:customStyle="1" w:styleId="edit-title">
    <w:name w:val="edit-title"/>
    <w:basedOn w:val="DefaultParagraphFont"/>
    <w:rsid w:val="00DE5BA8"/>
  </w:style>
  <w:style w:type="character" w:customStyle="1" w:styleId="search-keys">
    <w:name w:val="search-keys"/>
    <w:basedOn w:val="DefaultParagraphFont"/>
    <w:rsid w:val="00DE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2017-05-28T12:37:00Z</dcterms:modified>
</cp:coreProperties>
</file>