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789ED" w14:textId="31183511" w:rsidR="00962F06" w:rsidRDefault="00962F06" w:rsidP="00962F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الشجرة في القرآن والسنة </w:t>
      </w:r>
    </w:p>
    <w:p w14:paraId="0A9AD7B8" w14:textId="66F0707C" w:rsidR="00BD74BD" w:rsidRPr="00657CBE" w:rsidRDefault="00962F06" w:rsidP="00657C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نصوص من الكتاب والسنة ورد فيها طائفة من أخبار الأشجار فيها عبر وعظات وأمثال</w:t>
      </w:r>
      <w:bookmarkEnd w:id="0"/>
    </w:p>
    <w:sectPr w:rsidR="00BD74BD" w:rsidRPr="00657CBE" w:rsidSect="00596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E2BDD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57CBE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62F06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A394D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2019-01-04T10:38:00Z</dcterms:modified>
</cp:coreProperties>
</file>