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0A0" w:rsidRDefault="008060A0" w:rsidP="00C8300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C83006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C83006">
        <w:rPr>
          <w:rFonts w:ascii="Traditional Arabic" w:eastAsiaTheme="minorHAnsi" w:hAnsi="Traditional Arabic" w:cs="Traditional Arabic"/>
          <w:sz w:val="36"/>
          <w:szCs w:val="36"/>
          <w:rtl/>
        </w:rPr>
        <w:t>أحب الكلام إلى الله أربع</w:t>
      </w:r>
    </w:p>
    <w:p w:rsidR="008060A0" w:rsidRDefault="008060A0" w:rsidP="008060A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C83006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8060A0" w:rsidRDefault="008060A0" w:rsidP="008060A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أحب الكلام إلى الله أربع : سبحان الله ، والحمد لله ، ولا إله إلا الله ، والله أكبر . لا يضرك بأيهن بدأت </w:t>
      </w:r>
      <w:r w:rsidR="00C83006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8060A0" w:rsidRDefault="008060A0" w:rsidP="008060A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:rsidR="002C12E2" w:rsidRPr="00C83006" w:rsidRDefault="008060A0" w:rsidP="00C8300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أي لا يضرك-أيها الآتي بهذه الكلمات- في حيازة ثوابهن، بأيهن بدأت؛ لأن كلا منها مستقل فيما قصد بها من بيان جلال الله وكماله</w:t>
      </w:r>
      <w:r w:rsidR="00C83006">
        <w:rPr>
          <w:rFonts w:ascii="Traditional Arabic" w:eastAsiaTheme="minorHAnsi" w:hAnsi="Traditional Arabic" w:cs="Traditional Arabic"/>
          <w:sz w:val="36"/>
          <w:szCs w:val="36"/>
        </w:rPr>
        <w:t>&gt;</w:t>
      </w:r>
      <w:bookmarkEnd w:id="0"/>
    </w:p>
    <w:sectPr w:rsidR="002C12E2" w:rsidRPr="00C83006" w:rsidSect="00B9763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8060A0"/>
    <w:rsid w:val="008A52BD"/>
    <w:rsid w:val="00C8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A73FB9"/>
  <w15:docId w15:val="{F10393D3-B7B0-47B2-BE53-DF776D44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2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2017-09-22T05:17:00Z</dcterms:created>
  <dcterms:modified xsi:type="dcterms:W3CDTF">2017-10-15T17:08:00Z</dcterms:modified>
</cp:coreProperties>
</file>