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38" w:rsidRDefault="009E3238" w:rsidP="006F27E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6F27E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</w:p>
    <w:p w:rsidR="009E3238" w:rsidRDefault="009E3238" w:rsidP="009E32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6F27E6">
        <w:rPr>
          <w:rFonts w:ascii="Traditional Arabic" w:cs="Traditional Arabic"/>
          <w:sz w:val="36"/>
          <w:szCs w:val="36"/>
          <w:rtl/>
        </w:rPr>
        <w:t xml:space="preserve"> :</w:t>
      </w:r>
    </w:p>
    <w:p w:rsidR="009E3238" w:rsidRDefault="009E3238" w:rsidP="009E32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فإذا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دخلتم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بيوتا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فسلموا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أنفسكم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كذلك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لعلكم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6F27E6">
        <w:rPr>
          <w:rFonts w:ascii="Traditional Arabic" w:cs="Traditional Arabic" w:hint="eastAsia"/>
          <w:sz w:val="36"/>
          <w:szCs w:val="36"/>
          <w:rtl/>
        </w:rPr>
        <w:t>تعقلو</w:t>
      </w:r>
      <w:r w:rsidR="006F27E6">
        <w:rPr>
          <w:rFonts w:ascii="Traditional Arabic" w:cs="Traditional Arabic" w:hint="cs"/>
          <w:sz w:val="36"/>
          <w:szCs w:val="36"/>
          <w:rtl/>
        </w:rPr>
        <w:t>ن</w:t>
      </w:r>
    </w:p>
    <w:p w:rsidR="00EC7F2B" w:rsidRPr="009E3238" w:rsidRDefault="009E3238" w:rsidP="009E323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6F27E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النور</w:t>
      </w:r>
      <w:r>
        <w:rPr>
          <w:rFonts w:ascii="Traditional Arabic" w:cs="Traditional Arabic"/>
          <w:sz w:val="36"/>
          <w:szCs w:val="36"/>
          <w:rtl/>
        </w:rPr>
        <w:t xml:space="preserve"> : 61</w:t>
      </w:r>
      <w:r w:rsidR="006F27E6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bookmarkStart w:id="0" w:name="_GoBack"/>
      <w:bookmarkEnd w:id="0"/>
    </w:p>
    <w:sectPr w:rsidR="00EC7F2B" w:rsidRPr="009E3238" w:rsidSect="00534F0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70787"/>
    <w:rsid w:val="006F27E6"/>
    <w:rsid w:val="009E3238"/>
    <w:rsid w:val="00A654D1"/>
    <w:rsid w:val="00EC7F2B"/>
    <w:rsid w:val="00F2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1E5ED"/>
  <w15:docId w15:val="{EDE666A1-F42A-4D96-997B-4523CB3B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4D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2016-08-30T20:02:00Z</dcterms:modified>
</cp:coreProperties>
</file>